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4816" w14:textId="39670841" w:rsidR="00675A99" w:rsidRPr="004B6749" w:rsidRDefault="00675A99" w:rsidP="00675A99">
      <w:pPr>
        <w:jc w:val="center"/>
        <w:rPr>
          <w:rFonts w:ascii="Arial" w:hAnsi="Arial" w:cs="Arial"/>
          <w:b/>
          <w:sz w:val="23"/>
          <w:szCs w:val="23"/>
          <w:u w:val="single"/>
        </w:rPr>
      </w:pPr>
      <w:r w:rsidRPr="004B6749">
        <w:rPr>
          <w:rFonts w:ascii="Arial" w:hAnsi="Arial" w:cs="Arial"/>
          <w:b/>
          <w:sz w:val="23"/>
          <w:szCs w:val="23"/>
          <w:u w:val="single"/>
        </w:rPr>
        <w:t>PARECER DA COMISSÃO</w:t>
      </w:r>
      <w:r w:rsidR="00302668" w:rsidRPr="004B6749">
        <w:rPr>
          <w:rFonts w:ascii="Arial" w:hAnsi="Arial" w:cs="Arial"/>
          <w:b/>
          <w:sz w:val="23"/>
          <w:szCs w:val="23"/>
          <w:u w:val="single"/>
        </w:rPr>
        <w:t xml:space="preserve"> PERMANENTE</w:t>
      </w:r>
      <w:r w:rsidRPr="004B6749">
        <w:rPr>
          <w:rFonts w:ascii="Arial" w:hAnsi="Arial" w:cs="Arial"/>
          <w:b/>
          <w:sz w:val="23"/>
          <w:szCs w:val="23"/>
          <w:u w:val="single"/>
        </w:rPr>
        <w:t xml:space="preserve"> DE </w:t>
      </w:r>
      <w:r w:rsidR="00A93946" w:rsidRPr="004B6749">
        <w:rPr>
          <w:rFonts w:ascii="Arial" w:hAnsi="Arial" w:cs="Arial"/>
          <w:b/>
          <w:sz w:val="23"/>
          <w:szCs w:val="23"/>
          <w:u w:val="single"/>
        </w:rPr>
        <w:t xml:space="preserve">LEGISLAÇÃO, </w:t>
      </w:r>
      <w:r w:rsidRPr="004B6749">
        <w:rPr>
          <w:rFonts w:ascii="Arial" w:hAnsi="Arial" w:cs="Arial"/>
          <w:b/>
          <w:sz w:val="23"/>
          <w:szCs w:val="23"/>
          <w:u w:val="single"/>
        </w:rPr>
        <w:t xml:space="preserve">JUSTIÇA E REDAÇÃO FINAL </w:t>
      </w:r>
    </w:p>
    <w:p w14:paraId="082C895C" w14:textId="77777777" w:rsidR="00E35780" w:rsidRPr="004B6749" w:rsidRDefault="00E35780" w:rsidP="00675A99">
      <w:pPr>
        <w:jc w:val="center"/>
        <w:rPr>
          <w:rFonts w:ascii="Arial" w:hAnsi="Arial" w:cs="Arial"/>
          <w:b/>
          <w:sz w:val="23"/>
          <w:szCs w:val="23"/>
          <w:u w:val="single"/>
        </w:rPr>
      </w:pPr>
    </w:p>
    <w:p w14:paraId="039A0680" w14:textId="651CD0CC" w:rsidR="00D6694B" w:rsidRPr="004B6749" w:rsidRDefault="006C4FA2" w:rsidP="00D6694B">
      <w:pPr>
        <w:ind w:left="2832"/>
        <w:jc w:val="both"/>
        <w:rPr>
          <w:rFonts w:ascii="Arial" w:hAnsi="Arial" w:cs="Arial"/>
          <w:b/>
          <w:i/>
          <w:sz w:val="23"/>
          <w:szCs w:val="23"/>
        </w:rPr>
      </w:pPr>
      <w:r w:rsidRPr="004B6749">
        <w:rPr>
          <w:rFonts w:ascii="Arial" w:hAnsi="Arial" w:cs="Arial"/>
          <w:b/>
          <w:i/>
          <w:sz w:val="23"/>
          <w:szCs w:val="23"/>
        </w:rPr>
        <w:t>EMENTA: “Dispõe</w:t>
      </w:r>
      <w:r w:rsidR="00D6694B" w:rsidRPr="004B6749">
        <w:rPr>
          <w:rFonts w:ascii="Arial" w:hAnsi="Arial" w:cs="Arial"/>
          <w:b/>
          <w:i/>
          <w:sz w:val="23"/>
          <w:szCs w:val="23"/>
        </w:rPr>
        <w:t xml:space="preserve"> sobre a Criação e Adequação das Secretarias do Município de Faria Lemos, e dá outras providências”.</w:t>
      </w:r>
    </w:p>
    <w:p w14:paraId="46F81F1C" w14:textId="77777777" w:rsidR="00D6694B" w:rsidRPr="004B6749" w:rsidRDefault="00D6694B" w:rsidP="00D6694B">
      <w:pPr>
        <w:ind w:left="2832"/>
        <w:jc w:val="both"/>
        <w:rPr>
          <w:rFonts w:ascii="Arial" w:hAnsi="Arial" w:cs="Arial"/>
          <w:b/>
          <w:i/>
          <w:sz w:val="23"/>
          <w:szCs w:val="23"/>
        </w:rPr>
      </w:pPr>
    </w:p>
    <w:p w14:paraId="37CE615F" w14:textId="77777777" w:rsidR="00D6694B" w:rsidRPr="004B6749" w:rsidRDefault="00D6694B" w:rsidP="00D6694B">
      <w:pPr>
        <w:jc w:val="both"/>
        <w:rPr>
          <w:rFonts w:ascii="Arial" w:hAnsi="Arial" w:cs="Arial"/>
          <w:b/>
          <w:i/>
          <w:sz w:val="23"/>
          <w:szCs w:val="23"/>
        </w:rPr>
      </w:pPr>
      <w:r w:rsidRPr="004B6749">
        <w:rPr>
          <w:rFonts w:ascii="Arial" w:hAnsi="Arial" w:cs="Arial"/>
          <w:b/>
          <w:i/>
          <w:sz w:val="23"/>
          <w:szCs w:val="23"/>
        </w:rPr>
        <w:t xml:space="preserve"> 1. RELATÓRIO </w:t>
      </w:r>
    </w:p>
    <w:p w14:paraId="037A3815" w14:textId="77777777" w:rsidR="00D6694B" w:rsidRPr="004B6749" w:rsidRDefault="00D6694B" w:rsidP="00D6694B">
      <w:pPr>
        <w:jc w:val="both"/>
        <w:rPr>
          <w:rFonts w:ascii="Arial" w:hAnsi="Arial" w:cs="Arial"/>
          <w:i/>
          <w:sz w:val="23"/>
          <w:szCs w:val="23"/>
        </w:rPr>
      </w:pPr>
      <w:r w:rsidRPr="004B6749">
        <w:rPr>
          <w:rFonts w:ascii="Arial" w:hAnsi="Arial" w:cs="Arial"/>
          <w:b/>
          <w:i/>
          <w:sz w:val="23"/>
          <w:szCs w:val="23"/>
        </w:rPr>
        <w:t xml:space="preserve"> </w:t>
      </w:r>
      <w:r w:rsidRPr="004B6749">
        <w:rPr>
          <w:rFonts w:ascii="Arial" w:hAnsi="Arial" w:cs="Arial"/>
          <w:i/>
          <w:sz w:val="23"/>
          <w:szCs w:val="23"/>
        </w:rPr>
        <w:tab/>
      </w:r>
      <w:r w:rsidRPr="004B6749">
        <w:rPr>
          <w:rFonts w:ascii="Arial" w:hAnsi="Arial" w:cs="Arial"/>
          <w:i/>
          <w:sz w:val="23"/>
          <w:szCs w:val="23"/>
        </w:rPr>
        <w:tab/>
        <w:t>Trata-se de análise técnica acerca do Projeto de Lei nº. 001/2025, de   autoria do Executivo que “Dispõe sobre a Criação e Adequação das Secretarias do Município de Faria Lemos, e dá outras providências”.</w:t>
      </w:r>
    </w:p>
    <w:p w14:paraId="02C62472" w14:textId="77777777" w:rsidR="00D6694B" w:rsidRPr="004B6749" w:rsidRDefault="00D6694B" w:rsidP="00D6694B">
      <w:pPr>
        <w:jc w:val="both"/>
        <w:rPr>
          <w:rFonts w:ascii="Arial" w:hAnsi="Arial" w:cs="Arial"/>
          <w:i/>
          <w:sz w:val="23"/>
          <w:szCs w:val="23"/>
        </w:rPr>
      </w:pPr>
      <w:r w:rsidRPr="004B6749">
        <w:rPr>
          <w:rFonts w:ascii="Arial" w:hAnsi="Arial" w:cs="Arial"/>
          <w:i/>
          <w:sz w:val="23"/>
          <w:szCs w:val="23"/>
        </w:rPr>
        <w:t>O presente projeto em análise traz em seu § 1º- “Ficam criadas na Estrutura Administrativa da Prefeitura Municipal de Faria Lemos/MG, a Secretaria de Administração; Secretaria de Fazenda; Secretaria de Saúde e Saneamento; Secretaria de Assistência Social; Secretaria de Ensino, Cultura e Esportes; Secretaria de Obras e Interior; Secretaria de Agricultura, Pecuária, Abastecimento, Meio Ambiente e Turismo; e a Secretaria de Governo”.</w:t>
      </w:r>
    </w:p>
    <w:p w14:paraId="2CFD3027" w14:textId="684E309E" w:rsidR="00FF7577" w:rsidRPr="004B6749" w:rsidRDefault="00D6694B" w:rsidP="00D6694B">
      <w:pPr>
        <w:jc w:val="both"/>
        <w:rPr>
          <w:rFonts w:ascii="Arial" w:hAnsi="Arial" w:cs="Arial"/>
          <w:b/>
          <w:i/>
          <w:sz w:val="23"/>
          <w:szCs w:val="23"/>
        </w:rPr>
      </w:pPr>
      <w:r w:rsidRPr="004B6749">
        <w:rPr>
          <w:rFonts w:ascii="Arial" w:hAnsi="Arial" w:cs="Arial"/>
          <w:i/>
          <w:sz w:val="23"/>
          <w:szCs w:val="23"/>
        </w:rPr>
        <w:t>Na justificativa o Executivo manifesta o intuito de organização do organograma e busca, contudo, atender a exigência da Receita Federal do Brasil, através da Portaria nº 70, de 8 de fevereiro de 2022, e Instrução Normativa RFB 1.863/</w:t>
      </w:r>
      <w:r w:rsidR="006C4FA2" w:rsidRPr="004B6749">
        <w:rPr>
          <w:rFonts w:ascii="Arial" w:hAnsi="Arial" w:cs="Arial"/>
          <w:i/>
          <w:sz w:val="23"/>
          <w:szCs w:val="23"/>
        </w:rPr>
        <w:t>2018, onde</w:t>
      </w:r>
      <w:r w:rsidRPr="004B6749">
        <w:rPr>
          <w:rFonts w:ascii="Arial" w:hAnsi="Arial" w:cs="Arial"/>
          <w:i/>
          <w:sz w:val="23"/>
          <w:szCs w:val="23"/>
        </w:rPr>
        <w:t xml:space="preserve"> se faz necessário a criação de CNPJ para Secretaria de Ensino, Cultura e Esporte para recebimento de recursos federais em conta específica da pasta, em especial o recurso do FUNDEB. Com o intuito de evitar perdas de recursos federais, o projeto busca atender o anseio da Receita Federal para que seja possível a criação de CNPJ frente a pasta</w:t>
      </w:r>
      <w:r w:rsidRPr="004B6749">
        <w:rPr>
          <w:rFonts w:ascii="Arial" w:hAnsi="Arial" w:cs="Arial"/>
          <w:b/>
          <w:i/>
          <w:sz w:val="23"/>
          <w:szCs w:val="23"/>
        </w:rPr>
        <w:t>.</w:t>
      </w:r>
    </w:p>
    <w:p w14:paraId="082D19B2" w14:textId="140AEDC3" w:rsidR="00FF7577" w:rsidRPr="004B6749" w:rsidRDefault="00FF7577" w:rsidP="00FF7577">
      <w:pPr>
        <w:ind w:left="2832"/>
        <w:jc w:val="both"/>
        <w:rPr>
          <w:rFonts w:ascii="Arial" w:hAnsi="Arial" w:cs="Arial"/>
          <w:b/>
          <w:sz w:val="23"/>
          <w:szCs w:val="23"/>
        </w:rPr>
      </w:pPr>
    </w:p>
    <w:p w14:paraId="732FAF21" w14:textId="77777777" w:rsidR="00FF7577" w:rsidRPr="004B6749" w:rsidRDefault="00FF7577" w:rsidP="00FF7577">
      <w:pPr>
        <w:jc w:val="both"/>
        <w:rPr>
          <w:rFonts w:ascii="Arial" w:hAnsi="Arial" w:cs="Arial"/>
          <w:sz w:val="23"/>
          <w:szCs w:val="23"/>
        </w:rPr>
      </w:pPr>
      <w:r w:rsidRPr="004B6749">
        <w:rPr>
          <w:rFonts w:ascii="Arial" w:hAnsi="Arial" w:cs="Arial"/>
          <w:sz w:val="23"/>
          <w:szCs w:val="23"/>
        </w:rPr>
        <w:tab/>
      </w:r>
      <w:r w:rsidRPr="004B6749">
        <w:rPr>
          <w:rFonts w:ascii="Arial" w:hAnsi="Arial" w:cs="Arial"/>
          <w:sz w:val="23"/>
          <w:szCs w:val="23"/>
        </w:rPr>
        <w:tab/>
        <w:t xml:space="preserve">Seguindo as regras regimentais pertinentes ao processo legislativo, a matéria foi remetida à Comissão de Finanças e Orçamento, para emissão de parecer. </w:t>
      </w:r>
    </w:p>
    <w:p w14:paraId="075E7E60" w14:textId="77777777" w:rsidR="00FF7577" w:rsidRPr="004B6749" w:rsidRDefault="00FF7577" w:rsidP="00FF7577">
      <w:pPr>
        <w:jc w:val="both"/>
        <w:rPr>
          <w:rFonts w:ascii="Arial" w:hAnsi="Arial" w:cs="Arial"/>
          <w:sz w:val="23"/>
          <w:szCs w:val="23"/>
        </w:rPr>
      </w:pPr>
      <w:r w:rsidRPr="004B6749">
        <w:rPr>
          <w:rFonts w:ascii="Arial" w:hAnsi="Arial" w:cs="Arial"/>
          <w:sz w:val="23"/>
          <w:szCs w:val="23"/>
        </w:rPr>
        <w:t xml:space="preserve"> </w:t>
      </w:r>
      <w:r w:rsidRPr="004B6749">
        <w:rPr>
          <w:rFonts w:ascii="Arial" w:hAnsi="Arial" w:cs="Arial"/>
          <w:sz w:val="23"/>
          <w:szCs w:val="23"/>
        </w:rPr>
        <w:tab/>
      </w:r>
      <w:r w:rsidRPr="004B6749">
        <w:rPr>
          <w:rFonts w:ascii="Arial" w:hAnsi="Arial" w:cs="Arial"/>
          <w:sz w:val="23"/>
          <w:szCs w:val="23"/>
        </w:rPr>
        <w:tab/>
        <w:t>É o sucinto relatório.</w:t>
      </w:r>
    </w:p>
    <w:p w14:paraId="4F22E63E" w14:textId="77777777" w:rsidR="00FF7577" w:rsidRPr="004B6749" w:rsidRDefault="00FF7577" w:rsidP="00FF7577">
      <w:pPr>
        <w:jc w:val="both"/>
        <w:rPr>
          <w:rFonts w:ascii="Arial" w:hAnsi="Arial" w:cs="Arial"/>
          <w:sz w:val="23"/>
          <w:szCs w:val="23"/>
        </w:rPr>
      </w:pPr>
    </w:p>
    <w:p w14:paraId="08E7A94D" w14:textId="77777777" w:rsidR="00FF7577" w:rsidRPr="004B6749" w:rsidRDefault="00FF7577" w:rsidP="00FF7577">
      <w:pPr>
        <w:jc w:val="both"/>
        <w:rPr>
          <w:rFonts w:ascii="Arial" w:hAnsi="Arial" w:cs="Arial"/>
          <w:b/>
          <w:sz w:val="23"/>
          <w:szCs w:val="23"/>
          <w:u w:val="single"/>
        </w:rPr>
      </w:pPr>
      <w:r w:rsidRPr="004B6749">
        <w:rPr>
          <w:rFonts w:ascii="Arial" w:hAnsi="Arial" w:cs="Arial"/>
          <w:b/>
          <w:sz w:val="23"/>
          <w:szCs w:val="23"/>
          <w:u w:val="single"/>
        </w:rPr>
        <w:t xml:space="preserve"> 2. ANÁLISE</w:t>
      </w:r>
    </w:p>
    <w:p w14:paraId="3A569B1B" w14:textId="1E6FF000" w:rsidR="00FF7577" w:rsidRPr="004B6749" w:rsidRDefault="00FF7577" w:rsidP="00FF7577">
      <w:pPr>
        <w:jc w:val="both"/>
        <w:rPr>
          <w:rFonts w:ascii="Arial" w:hAnsi="Arial" w:cs="Arial"/>
          <w:sz w:val="23"/>
          <w:szCs w:val="23"/>
        </w:rPr>
      </w:pPr>
      <w:r w:rsidRPr="004B6749">
        <w:rPr>
          <w:rFonts w:ascii="Arial" w:hAnsi="Arial" w:cs="Arial"/>
          <w:sz w:val="23"/>
          <w:szCs w:val="23"/>
        </w:rPr>
        <w:tab/>
      </w:r>
      <w:r w:rsidRPr="004B6749">
        <w:rPr>
          <w:rFonts w:ascii="Arial" w:hAnsi="Arial" w:cs="Arial"/>
          <w:sz w:val="23"/>
          <w:szCs w:val="23"/>
        </w:rPr>
        <w:tab/>
        <w:t>Pois bem, vide que a matéria em debate é de exclusividade do Poder Executivo, consoante LEI ORGÂNICA, em seu art. 5º, incisos I e IX.</w:t>
      </w:r>
    </w:p>
    <w:p w14:paraId="27893420" w14:textId="77777777" w:rsidR="00FF7577" w:rsidRPr="004B6749" w:rsidRDefault="00FF7577" w:rsidP="00FF7577">
      <w:pPr>
        <w:ind w:left="1416"/>
        <w:jc w:val="both"/>
        <w:rPr>
          <w:rFonts w:ascii="Calibri" w:hAnsi="Calibri" w:cs="Calibri"/>
          <w:sz w:val="23"/>
          <w:szCs w:val="23"/>
        </w:rPr>
      </w:pPr>
      <w:r w:rsidRPr="004B6749">
        <w:rPr>
          <w:rFonts w:ascii="Calibri" w:hAnsi="Calibri" w:cs="Calibri"/>
          <w:b/>
          <w:sz w:val="23"/>
          <w:szCs w:val="23"/>
        </w:rPr>
        <w:t xml:space="preserve">Art. 5º - Ao Município compete legislar sobre assuntos de interesse local, tendo como objetivo o bem-estar de sua população e o pleno </w:t>
      </w:r>
      <w:r w:rsidRPr="004B6749">
        <w:rPr>
          <w:rFonts w:ascii="Calibri" w:hAnsi="Calibri" w:cs="Calibri"/>
          <w:b/>
          <w:sz w:val="23"/>
          <w:szCs w:val="23"/>
        </w:rPr>
        <w:lastRenderedPageBreak/>
        <w:t>desenvolvimento de suas funções sociais, cabendo-lhe privativamente entre outras, as seguintes atribuições:</w:t>
      </w:r>
    </w:p>
    <w:p w14:paraId="55A176E1" w14:textId="77777777" w:rsidR="00FF7577" w:rsidRPr="004B6749" w:rsidRDefault="00FF7577" w:rsidP="00FF7577">
      <w:pPr>
        <w:jc w:val="both"/>
        <w:rPr>
          <w:rFonts w:ascii="Calibri" w:hAnsi="Calibri" w:cs="Calibri"/>
          <w:sz w:val="23"/>
          <w:szCs w:val="23"/>
          <w:u w:val="single"/>
        </w:rPr>
      </w:pPr>
      <w:r w:rsidRPr="004B6749">
        <w:rPr>
          <w:rFonts w:ascii="Calibri" w:hAnsi="Calibri" w:cs="Calibri"/>
          <w:sz w:val="23"/>
          <w:szCs w:val="23"/>
        </w:rPr>
        <w:tab/>
      </w:r>
      <w:r w:rsidRPr="004B6749">
        <w:rPr>
          <w:rFonts w:ascii="Calibri" w:hAnsi="Calibri" w:cs="Calibri"/>
          <w:sz w:val="23"/>
          <w:szCs w:val="23"/>
        </w:rPr>
        <w:tab/>
      </w:r>
      <w:r w:rsidRPr="004B6749">
        <w:rPr>
          <w:rFonts w:ascii="Calibri" w:hAnsi="Calibri" w:cs="Calibri"/>
          <w:sz w:val="23"/>
          <w:szCs w:val="23"/>
          <w:u w:val="single"/>
        </w:rPr>
        <w:t xml:space="preserve">I – </w:t>
      </w:r>
      <w:proofErr w:type="gramStart"/>
      <w:r w:rsidRPr="004B6749">
        <w:rPr>
          <w:rFonts w:ascii="Calibri" w:hAnsi="Calibri" w:cs="Calibri"/>
          <w:sz w:val="23"/>
          <w:szCs w:val="23"/>
          <w:u w:val="single"/>
        </w:rPr>
        <w:t>legislar</w:t>
      </w:r>
      <w:proofErr w:type="gramEnd"/>
      <w:r w:rsidRPr="004B6749">
        <w:rPr>
          <w:rFonts w:ascii="Calibri" w:hAnsi="Calibri" w:cs="Calibri"/>
          <w:sz w:val="23"/>
          <w:szCs w:val="23"/>
          <w:u w:val="single"/>
        </w:rPr>
        <w:t xml:space="preserve"> sobre assuntos de interesse local;</w:t>
      </w:r>
    </w:p>
    <w:p w14:paraId="2E5A8BFA" w14:textId="77777777" w:rsidR="00FF7577" w:rsidRPr="004B6749" w:rsidRDefault="00FF7577" w:rsidP="00FF7577">
      <w:pPr>
        <w:jc w:val="both"/>
        <w:rPr>
          <w:rFonts w:ascii="Calibri" w:hAnsi="Calibri" w:cs="Calibri"/>
          <w:sz w:val="23"/>
          <w:szCs w:val="23"/>
          <w:u w:val="single"/>
        </w:rPr>
      </w:pPr>
      <w:r w:rsidRPr="004B6749">
        <w:rPr>
          <w:rFonts w:ascii="Calibri" w:hAnsi="Calibri" w:cs="Calibri"/>
          <w:sz w:val="23"/>
          <w:szCs w:val="23"/>
        </w:rPr>
        <w:tab/>
      </w:r>
      <w:r w:rsidRPr="004B6749">
        <w:rPr>
          <w:rFonts w:ascii="Calibri" w:hAnsi="Calibri" w:cs="Calibri"/>
          <w:sz w:val="23"/>
          <w:szCs w:val="23"/>
        </w:rPr>
        <w:tab/>
      </w:r>
      <w:r w:rsidRPr="004B6749">
        <w:rPr>
          <w:rFonts w:ascii="Calibri" w:hAnsi="Calibri" w:cs="Calibri"/>
          <w:sz w:val="23"/>
          <w:szCs w:val="23"/>
          <w:u w:val="single"/>
        </w:rPr>
        <w:t>II – (...);</w:t>
      </w:r>
    </w:p>
    <w:p w14:paraId="64E130A3" w14:textId="77777777" w:rsidR="00FF7577" w:rsidRPr="004B6749" w:rsidRDefault="00FF7577" w:rsidP="00FF7577">
      <w:pPr>
        <w:jc w:val="both"/>
        <w:rPr>
          <w:rFonts w:ascii="Arial" w:hAnsi="Arial" w:cs="Arial"/>
          <w:sz w:val="23"/>
          <w:szCs w:val="23"/>
        </w:rPr>
      </w:pPr>
      <w:r w:rsidRPr="004B6749">
        <w:rPr>
          <w:rFonts w:ascii="Arial" w:hAnsi="Arial" w:cs="Arial"/>
          <w:sz w:val="23"/>
          <w:szCs w:val="23"/>
        </w:rPr>
        <w:tab/>
      </w:r>
      <w:r w:rsidRPr="004B6749">
        <w:rPr>
          <w:rFonts w:ascii="Arial" w:hAnsi="Arial" w:cs="Arial"/>
          <w:sz w:val="23"/>
          <w:szCs w:val="23"/>
        </w:rPr>
        <w:tab/>
        <w:t xml:space="preserve">Segundo o doutrinador Hely Lopes Meirelles (Direito Municipal Brasileiro, 17ª ed. Atualizada por Adilson Abreu Dallari, São Paulo, Malheiros, 2014), as "Leis de iniciativa da Câmara ou, mais propriamente, de seus vereadores são todas as que a lei orgânica municipal não reserva, expressa e privativamente, à iniciativa do prefeito. As leis orgânicas municipais devem reproduzir, dentre as matérias previstas nos </w:t>
      </w:r>
      <w:proofErr w:type="spellStart"/>
      <w:r w:rsidRPr="004B6749">
        <w:rPr>
          <w:rFonts w:ascii="Arial" w:hAnsi="Arial" w:cs="Arial"/>
          <w:sz w:val="23"/>
          <w:szCs w:val="23"/>
        </w:rPr>
        <w:t>arts</w:t>
      </w:r>
      <w:proofErr w:type="spellEnd"/>
      <w:r w:rsidRPr="004B6749">
        <w:rPr>
          <w:rFonts w:ascii="Arial" w:hAnsi="Arial" w:cs="Arial"/>
          <w:sz w:val="23"/>
          <w:szCs w:val="23"/>
        </w:rPr>
        <w:t>. 61, § 1º, e 165 da CF, as</w:t>
      </w:r>
      <w:r w:rsidRPr="004B6749">
        <w:rPr>
          <w:rFonts w:ascii="Arial" w:hAnsi="Arial" w:cs="Arial"/>
          <w:b/>
          <w:sz w:val="23"/>
          <w:szCs w:val="23"/>
        </w:rPr>
        <w:t xml:space="preserve"> </w:t>
      </w:r>
      <w:r w:rsidRPr="004B6749">
        <w:rPr>
          <w:rFonts w:ascii="Arial" w:hAnsi="Arial" w:cs="Arial"/>
          <w:sz w:val="23"/>
          <w:szCs w:val="23"/>
        </w:rPr>
        <w:t>que se inserem no âmbito da competência municipal. São, pois, de iniciativa exclusiva do prefeito os projetos de 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 suplementares e especiais. Os demais projetos competem concorrentemente ao prefeito e à Câmara, na forma regimental" (p. 633).</w:t>
      </w:r>
    </w:p>
    <w:p w14:paraId="2E13C657" w14:textId="77777777" w:rsidR="00FF7577" w:rsidRPr="004B6749" w:rsidRDefault="00FF7577" w:rsidP="00FF7577">
      <w:pPr>
        <w:jc w:val="both"/>
        <w:rPr>
          <w:rFonts w:ascii="Arial" w:hAnsi="Arial" w:cs="Arial"/>
          <w:b/>
          <w:sz w:val="23"/>
          <w:szCs w:val="23"/>
        </w:rPr>
      </w:pPr>
    </w:p>
    <w:p w14:paraId="47ACCB60" w14:textId="77777777" w:rsidR="00FF7577" w:rsidRPr="004B6749" w:rsidRDefault="00FF7577" w:rsidP="00FF7577">
      <w:pPr>
        <w:shd w:val="clear" w:color="auto" w:fill="F2F2F2" w:themeFill="background1" w:themeFillShade="F2"/>
        <w:ind w:left="1416"/>
        <w:jc w:val="both"/>
        <w:rPr>
          <w:rFonts w:ascii="Arial" w:hAnsi="Arial" w:cs="Arial"/>
          <w:sz w:val="23"/>
          <w:szCs w:val="23"/>
        </w:rPr>
      </w:pPr>
      <w:r w:rsidRPr="004B6749">
        <w:rPr>
          <w:rFonts w:ascii="Arial" w:hAnsi="Arial" w:cs="Arial"/>
          <w:sz w:val="23"/>
          <w:szCs w:val="23"/>
        </w:rPr>
        <w:t>Compete ao Município legislar sobre assunto de interesse local, tais como “promover a proteção do patrimônio histórico-cultural local, observada a legislação e a ação fiscalizadora federal e estadual”.</w:t>
      </w:r>
    </w:p>
    <w:p w14:paraId="4CECA83D" w14:textId="77777777" w:rsidR="00FF7577" w:rsidRPr="004B6749" w:rsidRDefault="00FF7577" w:rsidP="00FF7577">
      <w:pPr>
        <w:jc w:val="both"/>
        <w:rPr>
          <w:rFonts w:ascii="Arial" w:hAnsi="Arial" w:cs="Arial"/>
          <w:sz w:val="23"/>
          <w:szCs w:val="23"/>
        </w:rPr>
      </w:pPr>
      <w:r w:rsidRPr="004B6749">
        <w:rPr>
          <w:rFonts w:ascii="Arial" w:hAnsi="Arial" w:cs="Arial"/>
          <w:sz w:val="23"/>
          <w:szCs w:val="23"/>
        </w:rPr>
        <w:tab/>
      </w:r>
      <w:r w:rsidRPr="004B6749">
        <w:rPr>
          <w:rFonts w:ascii="Arial" w:hAnsi="Arial" w:cs="Arial"/>
          <w:sz w:val="23"/>
          <w:szCs w:val="23"/>
        </w:rPr>
        <w:tab/>
        <w:t>Assim, quando o projeto se limitar à fixação de normas de conteúdo geral, programático ou, então, quando estabeleça disciplina sobre determinada matéria que já esteja inserida na competência de órgãos municipais, fazendo-o de forma harmônica com a legislação de regência do tema, não há que se cogitar de vícios, eis que a reserva de iniciativa deve ser interpretada restritivamente (STF, Tema 917 de Repercussão Geral, j. 29.09.2016).</w:t>
      </w:r>
    </w:p>
    <w:p w14:paraId="2DFF0267" w14:textId="77777777" w:rsidR="00FF7577" w:rsidRPr="004B6749" w:rsidRDefault="00FF7577" w:rsidP="00FF7577">
      <w:pPr>
        <w:jc w:val="both"/>
        <w:rPr>
          <w:rFonts w:ascii="Arial" w:hAnsi="Arial" w:cs="Arial"/>
          <w:sz w:val="23"/>
          <w:szCs w:val="23"/>
        </w:rPr>
      </w:pPr>
      <w:r w:rsidRPr="004B6749">
        <w:rPr>
          <w:rFonts w:ascii="Arial" w:hAnsi="Arial" w:cs="Arial"/>
          <w:sz w:val="23"/>
          <w:szCs w:val="23"/>
        </w:rPr>
        <w:tab/>
      </w:r>
      <w:r w:rsidRPr="004B6749">
        <w:rPr>
          <w:rFonts w:ascii="Arial" w:hAnsi="Arial" w:cs="Arial"/>
          <w:sz w:val="23"/>
          <w:szCs w:val="23"/>
        </w:rPr>
        <w:tab/>
        <w:t xml:space="preserve">Pelo prisma formal, o projeto encontra fundamento no art. 5º, da Lei Orgânica do Município, segundo o qual a iniciativa das leis cabe a qualquer membro ou Comissão permanente da Câmara Municipal, ao Prefeito e aos cidadãos, não havendo para a matéria iniciativa reservada. </w:t>
      </w:r>
    </w:p>
    <w:p w14:paraId="2B0C05E2" w14:textId="77777777" w:rsidR="00FF7577" w:rsidRPr="004B6749" w:rsidRDefault="00FF7577" w:rsidP="00FF7577">
      <w:pPr>
        <w:jc w:val="both"/>
        <w:rPr>
          <w:rFonts w:ascii="Arial" w:hAnsi="Arial" w:cs="Arial"/>
          <w:sz w:val="23"/>
          <w:szCs w:val="23"/>
        </w:rPr>
      </w:pPr>
      <w:r w:rsidRPr="004B6749">
        <w:rPr>
          <w:rFonts w:ascii="Arial" w:hAnsi="Arial" w:cs="Arial"/>
          <w:sz w:val="23"/>
          <w:szCs w:val="23"/>
        </w:rPr>
        <w:t xml:space="preserve"> </w:t>
      </w:r>
      <w:r w:rsidRPr="004B6749">
        <w:rPr>
          <w:rFonts w:ascii="Arial" w:hAnsi="Arial" w:cs="Arial"/>
          <w:sz w:val="23"/>
          <w:szCs w:val="23"/>
        </w:rPr>
        <w:tab/>
      </w:r>
      <w:r w:rsidRPr="004B6749">
        <w:rPr>
          <w:rFonts w:ascii="Arial" w:hAnsi="Arial" w:cs="Arial"/>
          <w:sz w:val="23"/>
          <w:szCs w:val="23"/>
        </w:rPr>
        <w:tab/>
        <w:t xml:space="preserve">Com efeito, a regra de reserva de iniciativa deve ser interpretada de modo restritivo, consoante entendimento doutrinário e jurisprudencial correntes, sob pena de ferir o princípio da harmonia e independência entre os Poderes. </w:t>
      </w:r>
    </w:p>
    <w:p w14:paraId="074A6820" w14:textId="77777777" w:rsidR="00FF7577" w:rsidRPr="004B6749" w:rsidRDefault="00FF7577" w:rsidP="00FF7577">
      <w:pPr>
        <w:jc w:val="both"/>
        <w:rPr>
          <w:rFonts w:ascii="Arial" w:hAnsi="Arial" w:cs="Arial"/>
          <w:sz w:val="23"/>
          <w:szCs w:val="23"/>
        </w:rPr>
      </w:pPr>
      <w:r w:rsidRPr="004B6749">
        <w:rPr>
          <w:rFonts w:ascii="Arial" w:hAnsi="Arial" w:cs="Arial"/>
          <w:sz w:val="23"/>
          <w:szCs w:val="23"/>
        </w:rPr>
        <w:t xml:space="preserve"> </w:t>
      </w:r>
      <w:r w:rsidRPr="004B6749">
        <w:rPr>
          <w:rFonts w:ascii="Arial" w:hAnsi="Arial" w:cs="Arial"/>
          <w:sz w:val="23"/>
          <w:szCs w:val="23"/>
        </w:rPr>
        <w:tab/>
      </w:r>
      <w:r w:rsidRPr="004B6749">
        <w:rPr>
          <w:rFonts w:ascii="Arial" w:hAnsi="Arial" w:cs="Arial"/>
          <w:sz w:val="23"/>
          <w:szCs w:val="23"/>
        </w:rPr>
        <w:tab/>
      </w:r>
      <w:r w:rsidRPr="004B6749">
        <w:rPr>
          <w:rFonts w:ascii="Arial" w:hAnsi="Arial" w:cs="Arial"/>
          <w:sz w:val="23"/>
          <w:szCs w:val="23"/>
        </w:rPr>
        <w:tab/>
        <w:t xml:space="preserve">Assim, a existência de iniciativa reservada deve decorrer de previsão expressa, o que não se verifica no presente caso, eis que as matérias </w:t>
      </w:r>
      <w:r w:rsidRPr="004B6749">
        <w:rPr>
          <w:rFonts w:ascii="Arial" w:hAnsi="Arial" w:cs="Arial"/>
          <w:sz w:val="23"/>
          <w:szCs w:val="23"/>
        </w:rPr>
        <w:lastRenderedPageBreak/>
        <w:t>tratadas neste projeto estão compreendidas na iniciativa parlamentar privada do Poder Executivo.</w:t>
      </w:r>
    </w:p>
    <w:p w14:paraId="4C894FDE" w14:textId="77777777" w:rsidR="00FF7577" w:rsidRPr="004B6749" w:rsidRDefault="00FF7577" w:rsidP="00FF7577">
      <w:pPr>
        <w:jc w:val="both"/>
        <w:rPr>
          <w:rFonts w:ascii="Arial" w:hAnsi="Arial" w:cs="Arial"/>
          <w:sz w:val="23"/>
          <w:szCs w:val="23"/>
        </w:rPr>
      </w:pPr>
    </w:p>
    <w:p w14:paraId="4AC9D2FC" w14:textId="77777777" w:rsidR="00FF7577" w:rsidRPr="004B6749" w:rsidRDefault="00FF7577" w:rsidP="00FF7577">
      <w:pPr>
        <w:jc w:val="both"/>
        <w:rPr>
          <w:rFonts w:ascii="Arial" w:hAnsi="Arial" w:cs="Arial"/>
          <w:b/>
          <w:sz w:val="23"/>
          <w:szCs w:val="23"/>
          <w:u w:val="single"/>
        </w:rPr>
      </w:pPr>
      <w:r w:rsidRPr="004B6749">
        <w:rPr>
          <w:rFonts w:ascii="Arial" w:hAnsi="Arial" w:cs="Arial"/>
          <w:b/>
          <w:sz w:val="23"/>
          <w:szCs w:val="23"/>
          <w:u w:val="single"/>
        </w:rPr>
        <w:t xml:space="preserve">3. CONCLUSÃO </w:t>
      </w:r>
    </w:p>
    <w:p w14:paraId="3BAFF77F" w14:textId="3F52259B" w:rsidR="00FF7577" w:rsidRPr="004B6749" w:rsidRDefault="00FF7577" w:rsidP="00FF7577">
      <w:pPr>
        <w:jc w:val="both"/>
        <w:rPr>
          <w:rFonts w:ascii="Arial" w:hAnsi="Arial" w:cs="Arial"/>
          <w:sz w:val="23"/>
          <w:szCs w:val="23"/>
        </w:rPr>
      </w:pPr>
      <w:r w:rsidRPr="004B6749">
        <w:rPr>
          <w:rFonts w:ascii="Arial" w:hAnsi="Arial" w:cs="Arial"/>
          <w:sz w:val="23"/>
          <w:szCs w:val="23"/>
        </w:rPr>
        <w:t xml:space="preserve"> </w:t>
      </w:r>
      <w:r w:rsidRPr="004B6749">
        <w:rPr>
          <w:rFonts w:ascii="Arial" w:hAnsi="Arial" w:cs="Arial"/>
          <w:sz w:val="23"/>
          <w:szCs w:val="23"/>
        </w:rPr>
        <w:tab/>
      </w:r>
      <w:r w:rsidRPr="004B6749">
        <w:rPr>
          <w:rFonts w:ascii="Arial" w:hAnsi="Arial" w:cs="Arial"/>
          <w:sz w:val="23"/>
          <w:szCs w:val="23"/>
        </w:rPr>
        <w:tab/>
        <w:t>Diante do acima exposto, opinamos, PELA LEGALIDADE, do projeto de lei à técnica legislativa prevista no Projeto de Lei Complementar</w:t>
      </w:r>
      <w:r w:rsidR="00D6694B" w:rsidRPr="004B6749">
        <w:rPr>
          <w:rFonts w:ascii="Arial" w:hAnsi="Arial" w:cs="Arial"/>
          <w:sz w:val="23"/>
          <w:szCs w:val="23"/>
        </w:rPr>
        <w:t xml:space="preserve"> nº. 001</w:t>
      </w:r>
      <w:r w:rsidR="00E4332C" w:rsidRPr="004B6749">
        <w:rPr>
          <w:rFonts w:ascii="Arial" w:hAnsi="Arial" w:cs="Arial"/>
          <w:sz w:val="23"/>
          <w:szCs w:val="23"/>
        </w:rPr>
        <w:t>/2025</w:t>
      </w:r>
      <w:r w:rsidR="00C05150" w:rsidRPr="004B6749">
        <w:rPr>
          <w:rFonts w:ascii="Arial" w:hAnsi="Arial" w:cs="Arial"/>
          <w:sz w:val="23"/>
          <w:szCs w:val="23"/>
        </w:rPr>
        <w:t xml:space="preserve">, de </w:t>
      </w:r>
      <w:r w:rsidR="00D6694B" w:rsidRPr="004B6749">
        <w:rPr>
          <w:rFonts w:ascii="Arial" w:hAnsi="Arial" w:cs="Arial"/>
          <w:sz w:val="23"/>
          <w:szCs w:val="23"/>
        </w:rPr>
        <w:t>29 de janeiro de 2</w:t>
      </w:r>
      <w:r w:rsidR="00C05150" w:rsidRPr="004B6749">
        <w:rPr>
          <w:rFonts w:ascii="Arial" w:hAnsi="Arial" w:cs="Arial"/>
          <w:sz w:val="23"/>
          <w:szCs w:val="23"/>
        </w:rPr>
        <w:t>025</w:t>
      </w:r>
      <w:r w:rsidRPr="004B6749">
        <w:rPr>
          <w:rFonts w:ascii="Arial" w:hAnsi="Arial" w:cs="Arial"/>
          <w:sz w:val="23"/>
          <w:szCs w:val="23"/>
        </w:rPr>
        <w:t>.</w:t>
      </w:r>
    </w:p>
    <w:p w14:paraId="68B696D4" w14:textId="77777777" w:rsidR="00FF7577" w:rsidRPr="004B6749" w:rsidRDefault="00FF7577" w:rsidP="00FF7577">
      <w:pPr>
        <w:ind w:left="708" w:firstLine="708"/>
        <w:jc w:val="both"/>
        <w:rPr>
          <w:rFonts w:ascii="Arial" w:hAnsi="Arial" w:cs="Arial"/>
          <w:sz w:val="23"/>
          <w:szCs w:val="23"/>
        </w:rPr>
      </w:pPr>
      <w:r w:rsidRPr="004B6749">
        <w:rPr>
          <w:rFonts w:ascii="Arial" w:hAnsi="Arial" w:cs="Arial"/>
          <w:sz w:val="23"/>
          <w:szCs w:val="23"/>
        </w:rPr>
        <w:t xml:space="preserve">É como votamos. </w:t>
      </w:r>
    </w:p>
    <w:p w14:paraId="0D4D1847" w14:textId="632921A8" w:rsidR="00D6694B" w:rsidRPr="004B6749" w:rsidRDefault="00FF7577" w:rsidP="00675A99">
      <w:pPr>
        <w:jc w:val="both"/>
        <w:rPr>
          <w:rFonts w:ascii="Arial" w:hAnsi="Arial" w:cs="Arial"/>
          <w:sz w:val="23"/>
          <w:szCs w:val="23"/>
        </w:rPr>
      </w:pPr>
      <w:r w:rsidRPr="004B6749">
        <w:rPr>
          <w:rFonts w:ascii="Arial" w:hAnsi="Arial" w:cs="Arial"/>
          <w:sz w:val="23"/>
          <w:szCs w:val="23"/>
        </w:rPr>
        <w:t xml:space="preserve"> </w:t>
      </w:r>
      <w:r w:rsidRPr="004B6749">
        <w:rPr>
          <w:rFonts w:ascii="Arial" w:hAnsi="Arial" w:cs="Arial"/>
          <w:sz w:val="23"/>
          <w:szCs w:val="23"/>
        </w:rPr>
        <w:tab/>
      </w:r>
      <w:r w:rsidRPr="004B6749">
        <w:rPr>
          <w:rFonts w:ascii="Arial" w:hAnsi="Arial" w:cs="Arial"/>
          <w:sz w:val="23"/>
          <w:szCs w:val="23"/>
        </w:rPr>
        <w:tab/>
        <w:t>Faria Lemos,</w:t>
      </w:r>
      <w:r w:rsidR="00C05150" w:rsidRPr="004B6749">
        <w:rPr>
          <w:rFonts w:ascii="Arial" w:hAnsi="Arial" w:cs="Arial"/>
          <w:sz w:val="23"/>
          <w:szCs w:val="23"/>
        </w:rPr>
        <w:t xml:space="preserve"> </w:t>
      </w:r>
      <w:r w:rsidR="006C4FA2" w:rsidRPr="004B6749">
        <w:rPr>
          <w:rFonts w:ascii="Arial" w:hAnsi="Arial" w:cs="Arial"/>
          <w:sz w:val="23"/>
          <w:szCs w:val="23"/>
        </w:rPr>
        <w:t>19</w:t>
      </w:r>
      <w:r w:rsidR="00C05150" w:rsidRPr="004B6749">
        <w:rPr>
          <w:rFonts w:ascii="Arial" w:hAnsi="Arial" w:cs="Arial"/>
          <w:sz w:val="23"/>
          <w:szCs w:val="23"/>
        </w:rPr>
        <w:t xml:space="preserve"> de fevereiro de 2.025</w:t>
      </w:r>
      <w:r w:rsidRPr="004B6749">
        <w:rPr>
          <w:rFonts w:ascii="Arial" w:hAnsi="Arial" w:cs="Arial"/>
          <w:sz w:val="23"/>
          <w:szCs w:val="23"/>
        </w:rPr>
        <w:t>.</w:t>
      </w:r>
    </w:p>
    <w:p w14:paraId="6E5920A1" w14:textId="77777777" w:rsidR="00D6694B" w:rsidRPr="004B6749" w:rsidRDefault="00D6694B" w:rsidP="00675A99">
      <w:pPr>
        <w:jc w:val="both"/>
        <w:rPr>
          <w:rFonts w:ascii="Arial" w:hAnsi="Arial" w:cs="Arial"/>
          <w:sz w:val="23"/>
          <w:szCs w:val="23"/>
        </w:rPr>
      </w:pPr>
    </w:p>
    <w:p w14:paraId="4DA9DD68" w14:textId="77777777" w:rsidR="00435E88" w:rsidRPr="004B6749" w:rsidRDefault="00435E88" w:rsidP="00675A99">
      <w:pPr>
        <w:jc w:val="both"/>
        <w:rPr>
          <w:rFonts w:ascii="Arial" w:hAnsi="Arial" w:cs="Arial"/>
          <w:sz w:val="23"/>
          <w:szCs w:val="23"/>
        </w:rPr>
      </w:pPr>
    </w:p>
    <w:p w14:paraId="5D86B8C6" w14:textId="77777777" w:rsidR="00675A99" w:rsidRPr="004B6749" w:rsidRDefault="00675A99" w:rsidP="00675A99">
      <w:pPr>
        <w:jc w:val="center"/>
        <w:rPr>
          <w:rFonts w:ascii="Arial" w:hAnsi="Arial" w:cs="Arial"/>
          <w:b/>
          <w:sz w:val="23"/>
          <w:szCs w:val="23"/>
          <w:u w:val="single"/>
        </w:rPr>
      </w:pPr>
      <w:r w:rsidRPr="004B6749">
        <w:rPr>
          <w:rFonts w:ascii="Arial" w:hAnsi="Arial" w:cs="Arial"/>
          <w:b/>
          <w:sz w:val="23"/>
          <w:szCs w:val="23"/>
          <w:u w:val="single"/>
        </w:rPr>
        <w:t>COMISSÃO PERMANENTE DE LEGISLAÇÃO, JUSTIÇA E REDAÇÃO FINAL</w:t>
      </w:r>
    </w:p>
    <w:p w14:paraId="2C57292D" w14:textId="089FAAFD" w:rsidR="00675A99" w:rsidRPr="004B6749" w:rsidRDefault="00675A99" w:rsidP="00675A99">
      <w:pPr>
        <w:jc w:val="both"/>
        <w:rPr>
          <w:rFonts w:ascii="Arial" w:hAnsi="Arial" w:cs="Arial"/>
          <w:sz w:val="23"/>
          <w:szCs w:val="23"/>
        </w:rPr>
      </w:pPr>
    </w:p>
    <w:p w14:paraId="48D3F180" w14:textId="77777777" w:rsidR="004E646B" w:rsidRPr="004B6749" w:rsidRDefault="004E646B" w:rsidP="00435E88">
      <w:pPr>
        <w:rPr>
          <w:rFonts w:ascii="Arial" w:hAnsi="Arial" w:cs="Arial"/>
          <w:b/>
          <w:sz w:val="23"/>
          <w:szCs w:val="23"/>
        </w:rPr>
      </w:pPr>
    </w:p>
    <w:p w14:paraId="2EDFE9A8" w14:textId="77777777" w:rsidR="004E646B" w:rsidRPr="004B6749" w:rsidRDefault="004E646B" w:rsidP="00675A99">
      <w:pPr>
        <w:jc w:val="center"/>
        <w:rPr>
          <w:rFonts w:ascii="Arial" w:hAnsi="Arial" w:cs="Arial"/>
          <w:b/>
          <w:sz w:val="23"/>
          <w:szCs w:val="23"/>
        </w:rPr>
      </w:pPr>
    </w:p>
    <w:p w14:paraId="26D380A3" w14:textId="0D71093C" w:rsidR="00675A99" w:rsidRPr="004B6749" w:rsidRDefault="00C05150" w:rsidP="00675A99">
      <w:pPr>
        <w:jc w:val="center"/>
        <w:rPr>
          <w:rFonts w:ascii="Arial" w:hAnsi="Arial" w:cs="Arial"/>
          <w:b/>
          <w:sz w:val="23"/>
          <w:szCs w:val="23"/>
        </w:rPr>
      </w:pPr>
      <w:r w:rsidRPr="004B6749">
        <w:rPr>
          <w:rFonts w:ascii="Arial" w:hAnsi="Arial" w:cs="Arial"/>
          <w:b/>
          <w:sz w:val="23"/>
          <w:szCs w:val="23"/>
        </w:rPr>
        <w:t>Felipe Souza Maggi</w:t>
      </w:r>
    </w:p>
    <w:p w14:paraId="1AFAA62A" w14:textId="77777777" w:rsidR="00675A99" w:rsidRPr="004B6749" w:rsidRDefault="00675A99" w:rsidP="00675A99">
      <w:pPr>
        <w:jc w:val="center"/>
        <w:rPr>
          <w:rFonts w:ascii="Arial" w:hAnsi="Arial" w:cs="Arial"/>
          <w:b/>
          <w:sz w:val="23"/>
          <w:szCs w:val="23"/>
        </w:rPr>
      </w:pPr>
      <w:r w:rsidRPr="004B6749">
        <w:rPr>
          <w:rFonts w:ascii="Arial" w:hAnsi="Arial" w:cs="Arial"/>
          <w:b/>
          <w:sz w:val="23"/>
          <w:szCs w:val="23"/>
        </w:rPr>
        <w:t>Presidente</w:t>
      </w:r>
    </w:p>
    <w:p w14:paraId="586296DD" w14:textId="77777777" w:rsidR="00675A99" w:rsidRPr="004B6749" w:rsidRDefault="00675A99" w:rsidP="00675A99">
      <w:pPr>
        <w:jc w:val="center"/>
        <w:rPr>
          <w:rFonts w:ascii="Arial" w:hAnsi="Arial" w:cs="Arial"/>
          <w:b/>
          <w:sz w:val="23"/>
          <w:szCs w:val="23"/>
        </w:rPr>
      </w:pPr>
    </w:p>
    <w:p w14:paraId="594285DC" w14:textId="77777777" w:rsidR="00675A99" w:rsidRPr="004B6749" w:rsidRDefault="00675A99" w:rsidP="00675A99">
      <w:pPr>
        <w:jc w:val="center"/>
        <w:rPr>
          <w:rFonts w:ascii="Arial" w:hAnsi="Arial" w:cs="Arial"/>
          <w:b/>
          <w:sz w:val="23"/>
          <w:szCs w:val="23"/>
        </w:rPr>
      </w:pPr>
    </w:p>
    <w:p w14:paraId="68162023" w14:textId="77777777" w:rsidR="00675A99" w:rsidRPr="004B6749" w:rsidRDefault="00675A99" w:rsidP="00675A99">
      <w:pPr>
        <w:jc w:val="center"/>
        <w:rPr>
          <w:rFonts w:ascii="Arial" w:hAnsi="Arial" w:cs="Arial"/>
          <w:b/>
          <w:sz w:val="23"/>
          <w:szCs w:val="23"/>
        </w:rPr>
      </w:pPr>
      <w:r w:rsidRPr="004B6749">
        <w:rPr>
          <w:rFonts w:ascii="Arial" w:hAnsi="Arial" w:cs="Arial"/>
          <w:b/>
          <w:sz w:val="23"/>
          <w:szCs w:val="23"/>
        </w:rPr>
        <w:t>Carlos Eduardo Rodrigues de Souza</w:t>
      </w:r>
    </w:p>
    <w:p w14:paraId="33DBC90A" w14:textId="77777777" w:rsidR="00675A99" w:rsidRPr="004B6749" w:rsidRDefault="00675A99" w:rsidP="00675A99">
      <w:pPr>
        <w:jc w:val="center"/>
        <w:rPr>
          <w:rFonts w:ascii="Arial" w:hAnsi="Arial" w:cs="Arial"/>
          <w:b/>
          <w:sz w:val="23"/>
          <w:szCs w:val="23"/>
        </w:rPr>
      </w:pPr>
      <w:r w:rsidRPr="004B6749">
        <w:rPr>
          <w:rFonts w:ascii="Arial" w:hAnsi="Arial" w:cs="Arial"/>
          <w:b/>
          <w:sz w:val="23"/>
          <w:szCs w:val="23"/>
        </w:rPr>
        <w:t>Relator</w:t>
      </w:r>
    </w:p>
    <w:p w14:paraId="11BC54CF" w14:textId="77777777" w:rsidR="00675A99" w:rsidRPr="004B6749" w:rsidRDefault="00675A99" w:rsidP="00675A99">
      <w:pPr>
        <w:jc w:val="center"/>
        <w:rPr>
          <w:rFonts w:ascii="Arial" w:hAnsi="Arial" w:cs="Arial"/>
          <w:b/>
          <w:sz w:val="23"/>
          <w:szCs w:val="23"/>
        </w:rPr>
      </w:pPr>
    </w:p>
    <w:p w14:paraId="010E4A51" w14:textId="77777777" w:rsidR="00675A99" w:rsidRPr="004B6749" w:rsidRDefault="00675A99" w:rsidP="00675A99">
      <w:pPr>
        <w:jc w:val="center"/>
        <w:rPr>
          <w:rFonts w:ascii="Arial" w:hAnsi="Arial" w:cs="Arial"/>
          <w:b/>
          <w:sz w:val="23"/>
          <w:szCs w:val="23"/>
        </w:rPr>
      </w:pPr>
    </w:p>
    <w:p w14:paraId="1C45B2FC" w14:textId="5119C39C" w:rsidR="00675A99" w:rsidRPr="004B6749" w:rsidRDefault="00C05150" w:rsidP="00675A99">
      <w:pPr>
        <w:jc w:val="center"/>
        <w:rPr>
          <w:rFonts w:ascii="Arial" w:hAnsi="Arial" w:cs="Arial"/>
          <w:b/>
          <w:sz w:val="23"/>
          <w:szCs w:val="23"/>
        </w:rPr>
      </w:pPr>
      <w:r w:rsidRPr="004B6749">
        <w:rPr>
          <w:rFonts w:ascii="Arial" w:hAnsi="Arial" w:cs="Arial"/>
          <w:b/>
          <w:sz w:val="23"/>
          <w:szCs w:val="23"/>
        </w:rPr>
        <w:t>Alamir Costa Louro</w:t>
      </w:r>
    </w:p>
    <w:p w14:paraId="38F031CF" w14:textId="77777777" w:rsidR="00675A99" w:rsidRPr="004B6749" w:rsidRDefault="00675A99" w:rsidP="00675A99">
      <w:pPr>
        <w:jc w:val="center"/>
        <w:rPr>
          <w:rFonts w:ascii="Arial" w:hAnsi="Arial" w:cs="Arial"/>
          <w:b/>
          <w:sz w:val="23"/>
          <w:szCs w:val="23"/>
        </w:rPr>
      </w:pPr>
      <w:r w:rsidRPr="004B6749">
        <w:rPr>
          <w:rFonts w:ascii="Arial" w:hAnsi="Arial" w:cs="Arial"/>
          <w:b/>
          <w:sz w:val="23"/>
          <w:szCs w:val="23"/>
        </w:rPr>
        <w:t>Vice</w:t>
      </w:r>
    </w:p>
    <w:p w14:paraId="71B3A362" w14:textId="77777777" w:rsidR="004F1872" w:rsidRPr="004B6749" w:rsidRDefault="004F1872">
      <w:pPr>
        <w:rPr>
          <w:rFonts w:ascii="Arial" w:hAnsi="Arial" w:cs="Arial"/>
          <w:sz w:val="23"/>
          <w:szCs w:val="23"/>
        </w:rPr>
      </w:pPr>
    </w:p>
    <w:sectPr w:rsidR="004F1872" w:rsidRPr="004B674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F8BC" w14:textId="77777777" w:rsidR="00BE673F" w:rsidRDefault="00BE673F">
      <w:pPr>
        <w:spacing w:after="0" w:line="240" w:lineRule="auto"/>
      </w:pPr>
      <w:r>
        <w:separator/>
      </w:r>
    </w:p>
  </w:endnote>
  <w:endnote w:type="continuationSeparator" w:id="0">
    <w:p w14:paraId="72AA5600" w14:textId="77777777" w:rsidR="00BE673F" w:rsidRDefault="00BE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ED08" w14:textId="77777777" w:rsidR="00BC09D8" w:rsidRPr="00586DFB" w:rsidRDefault="00BC09D8" w:rsidP="00BC09D8">
    <w:pPr>
      <w:jc w:val="center"/>
      <w:rPr>
        <w:rFonts w:ascii="Times New Roman" w:hAnsi="Times New Roman"/>
        <w:b/>
      </w:rPr>
    </w:pPr>
  </w:p>
  <w:p w14:paraId="3501990F" w14:textId="457C448D" w:rsidR="001110AC" w:rsidRPr="00BC09D8" w:rsidRDefault="00BC09D8" w:rsidP="00BC09D8">
    <w:pPr>
      <w:pStyle w:val="Rodap"/>
      <w:jc w:val="center"/>
      <w:rPr>
        <w:rFonts w:ascii="Times New Roman" w:hAnsi="Times New Roman"/>
      </w:rPr>
    </w:pPr>
    <w:r w:rsidRPr="00586DFB">
      <w:rPr>
        <w:rFonts w:ascii="Times New Roman" w:hAnsi="Times New Roman"/>
        <w:b/>
      </w:rPr>
      <w:t>Rua Coronel João Marcelino, 186, Centro – Faria Lemos/MG – CEP: 36840-000 – Tel.: (32) 3749-1230 – E-mail: contato@camarafarialemos.mg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D331" w14:textId="77777777" w:rsidR="00BE673F" w:rsidRDefault="00BE673F">
      <w:pPr>
        <w:spacing w:after="0" w:line="240" w:lineRule="auto"/>
      </w:pPr>
      <w:r>
        <w:separator/>
      </w:r>
    </w:p>
  </w:footnote>
  <w:footnote w:type="continuationSeparator" w:id="0">
    <w:p w14:paraId="1EF12F0B" w14:textId="77777777" w:rsidR="00BE673F" w:rsidRDefault="00BE6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9505" w14:textId="77777777" w:rsidR="00BC09D8" w:rsidRPr="00586DFB" w:rsidRDefault="00BC09D8" w:rsidP="00BC09D8">
    <w:pPr>
      <w:pStyle w:val="Cabealho"/>
      <w:rPr>
        <w:rFonts w:ascii="Times New Roman" w:hAnsi="Times New Roman"/>
        <w:b/>
        <w:sz w:val="38"/>
        <w:szCs w:val="38"/>
        <w:u w:val="single"/>
      </w:rPr>
    </w:pPr>
    <w:r w:rsidRPr="00586DFB">
      <w:rPr>
        <w:rFonts w:ascii="Times New Roman" w:hAnsi="Times New Roman"/>
        <w:noProof/>
        <w:color w:val="1A0DAB"/>
        <w:bdr w:val="none" w:sz="0" w:space="0" w:color="auto" w:frame="1"/>
        <w:lang w:eastAsia="pt-BR"/>
      </w:rPr>
      <w:drawing>
        <wp:anchor distT="0" distB="0" distL="114300" distR="114300" simplePos="0" relativeHeight="251659264" behindDoc="1" locked="0" layoutInCell="1" allowOverlap="1" wp14:anchorId="7264C949" wp14:editId="1F8ADA73">
          <wp:simplePos x="0" y="0"/>
          <wp:positionH relativeFrom="column">
            <wp:posOffset>-572135</wp:posOffset>
          </wp:positionH>
          <wp:positionV relativeFrom="paragraph">
            <wp:posOffset>161290</wp:posOffset>
          </wp:positionV>
          <wp:extent cx="1000125" cy="866775"/>
          <wp:effectExtent l="0" t="0" r="9525" b="9525"/>
          <wp:wrapTight wrapText="bothSides">
            <wp:wrapPolygon edited="0">
              <wp:start x="0" y="0"/>
              <wp:lineTo x="0" y="21363"/>
              <wp:lineTo x="21394" y="21363"/>
              <wp:lineTo x="21394" y="0"/>
              <wp:lineTo x="0" y="0"/>
            </wp:wrapPolygon>
          </wp:wrapTight>
          <wp:docPr id="6" name="Imagem 6"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DFB">
      <w:rPr>
        <w:rFonts w:ascii="Times New Roman" w:hAnsi="Times New Roman"/>
        <w:b/>
        <w:sz w:val="38"/>
        <w:szCs w:val="38"/>
        <w:u w:val="single"/>
      </w:rPr>
      <w:t xml:space="preserve">  </w:t>
    </w:r>
  </w:p>
  <w:p w14:paraId="46F09A49" w14:textId="77777777" w:rsidR="00BC09D8" w:rsidRPr="00586DFB" w:rsidRDefault="00BC09D8" w:rsidP="00BC09D8">
    <w:pPr>
      <w:pStyle w:val="Cabealho"/>
      <w:jc w:val="center"/>
      <w:rPr>
        <w:rFonts w:ascii="Times New Roman" w:hAnsi="Times New Roman"/>
        <w:b/>
        <w:sz w:val="36"/>
        <w:szCs w:val="36"/>
        <w:u w:val="single"/>
      </w:rPr>
    </w:pPr>
    <w:r w:rsidRPr="00586DFB">
      <w:rPr>
        <w:rFonts w:ascii="Times New Roman" w:hAnsi="Times New Roman"/>
        <w:b/>
        <w:sz w:val="36"/>
        <w:szCs w:val="36"/>
        <w:u w:val="single"/>
      </w:rPr>
      <w:t>CÂMARA MUNICIPAL DE FARIA LEMOS</w:t>
    </w:r>
  </w:p>
  <w:p w14:paraId="175BC893" w14:textId="77777777" w:rsidR="00BC09D8" w:rsidRPr="00586DFB" w:rsidRDefault="00BC09D8" w:rsidP="00BC09D8">
    <w:pPr>
      <w:pStyle w:val="Cabealho"/>
      <w:jc w:val="center"/>
      <w:rPr>
        <w:rFonts w:ascii="Times New Roman" w:hAnsi="Times New Roman"/>
        <w:sz w:val="28"/>
        <w:szCs w:val="28"/>
      </w:rPr>
    </w:pPr>
    <w:r w:rsidRPr="00586DFB">
      <w:rPr>
        <w:rFonts w:ascii="Times New Roman" w:hAnsi="Times New Roman"/>
        <w:sz w:val="28"/>
        <w:szCs w:val="28"/>
      </w:rPr>
      <w:t>CEP: 36840-000    -   Estado de Minas Gerais</w:t>
    </w:r>
  </w:p>
  <w:p w14:paraId="372A7204" w14:textId="77777777" w:rsidR="00BC09D8" w:rsidRPr="00586DFB" w:rsidRDefault="00BC09D8" w:rsidP="00BC09D8">
    <w:pPr>
      <w:pStyle w:val="Cabealho"/>
      <w:jc w:val="center"/>
      <w:rPr>
        <w:rFonts w:ascii="Times New Roman" w:hAnsi="Times New Roman"/>
      </w:rPr>
    </w:pPr>
    <w:r w:rsidRPr="00586DFB">
      <w:rPr>
        <w:rFonts w:ascii="Times New Roman" w:hAnsi="Times New Roman"/>
        <w:sz w:val="28"/>
        <w:szCs w:val="28"/>
      </w:rPr>
      <w:t>Rua Coronel João Marcelino, 186 – CNPJ: 26.114.819/0001-73</w:t>
    </w:r>
  </w:p>
  <w:p w14:paraId="14CCF2C3" w14:textId="77777777" w:rsidR="001110AC" w:rsidRDefault="001110AC">
    <w:pPr>
      <w:pStyle w:val="Cabealho"/>
    </w:pPr>
  </w:p>
  <w:p w14:paraId="1589E8D3" w14:textId="77777777" w:rsidR="001110AC" w:rsidRDefault="001110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99"/>
    <w:rsid w:val="001110AC"/>
    <w:rsid w:val="00261083"/>
    <w:rsid w:val="00302668"/>
    <w:rsid w:val="00435E88"/>
    <w:rsid w:val="0046102E"/>
    <w:rsid w:val="004B6749"/>
    <w:rsid w:val="004E646B"/>
    <w:rsid w:val="004F1872"/>
    <w:rsid w:val="00513609"/>
    <w:rsid w:val="00653850"/>
    <w:rsid w:val="00675A99"/>
    <w:rsid w:val="006C4FA2"/>
    <w:rsid w:val="007558D9"/>
    <w:rsid w:val="00867B40"/>
    <w:rsid w:val="008C6658"/>
    <w:rsid w:val="00A93946"/>
    <w:rsid w:val="00B0123A"/>
    <w:rsid w:val="00B468B0"/>
    <w:rsid w:val="00BC09D8"/>
    <w:rsid w:val="00BE673F"/>
    <w:rsid w:val="00C05150"/>
    <w:rsid w:val="00C14A9F"/>
    <w:rsid w:val="00C51FD1"/>
    <w:rsid w:val="00D6694B"/>
    <w:rsid w:val="00E35780"/>
    <w:rsid w:val="00E4332C"/>
    <w:rsid w:val="00FD2E83"/>
    <w:rsid w:val="00FF7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F091"/>
  <w15:docId w15:val="{7EA9A328-4FC4-4C5C-A119-71A0211A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9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
    <w:basedOn w:val="Normal"/>
    <w:link w:val="CabealhoChar"/>
    <w:unhideWhenUsed/>
    <w:rsid w:val="00675A99"/>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675A99"/>
  </w:style>
  <w:style w:type="paragraph" w:styleId="Rodap">
    <w:name w:val="footer"/>
    <w:basedOn w:val="Normal"/>
    <w:link w:val="RodapChar"/>
    <w:uiPriority w:val="99"/>
    <w:unhideWhenUsed/>
    <w:rsid w:val="00675A99"/>
    <w:pPr>
      <w:tabs>
        <w:tab w:val="center" w:pos="4252"/>
        <w:tab w:val="right" w:pos="8504"/>
      </w:tabs>
      <w:spacing w:after="0" w:line="240" w:lineRule="auto"/>
    </w:pPr>
  </w:style>
  <w:style w:type="character" w:customStyle="1" w:styleId="RodapChar">
    <w:name w:val="Rodapé Char"/>
    <w:basedOn w:val="Fontepargpadro"/>
    <w:link w:val="Rodap"/>
    <w:uiPriority w:val="99"/>
    <w:rsid w:val="0067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791</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 da Microsoft</dc:creator>
  <cp:lastModifiedBy>Camara Municipal</cp:lastModifiedBy>
  <cp:revision>5</cp:revision>
  <cp:lastPrinted>2024-05-08T20:16:00Z</cp:lastPrinted>
  <dcterms:created xsi:type="dcterms:W3CDTF">2025-02-19T16:22:00Z</dcterms:created>
  <dcterms:modified xsi:type="dcterms:W3CDTF">2025-02-19T16:23:00Z</dcterms:modified>
</cp:coreProperties>
</file>