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522823B1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A20EA7">
        <w:rPr>
          <w:b/>
          <w:bCs/>
        </w:rPr>
        <w:t>6</w:t>
      </w:r>
      <w:r w:rsidR="00613CF0">
        <w:rPr>
          <w:b/>
          <w:bCs/>
        </w:rPr>
        <w:t>1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9D7AB4">
        <w:t>Felipe Sousa Maggi</w:t>
      </w:r>
    </w:p>
    <w:p w14:paraId="10812E97" w14:textId="14909DA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0EA7">
        <w:t>02</w:t>
      </w:r>
      <w:r w:rsidR="003664F3">
        <w:t>/</w:t>
      </w:r>
      <w:r w:rsidR="00A20EA7">
        <w:t>10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4AA79B1F" w14:textId="237D62B3" w:rsidR="00613CF0" w:rsidRDefault="00E91843" w:rsidP="002570C5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91843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2570C5">
        <w:rPr>
          <w:rFonts w:eastAsiaTheme="minorHAnsi"/>
          <w:lang w:eastAsia="en-US"/>
        </w:rPr>
        <w:t xml:space="preserve"> por meio da Secretaria de Obras, a construção de </w:t>
      </w:r>
      <w:r w:rsidR="002570C5" w:rsidRPr="002570C5">
        <w:rPr>
          <w:rFonts w:eastAsiaTheme="minorHAnsi"/>
          <w:lang w:eastAsia="en-US"/>
        </w:rPr>
        <w:t>rampas de acesso no Faria Lemos Clube</w:t>
      </w:r>
      <w:r w:rsidR="006F7572">
        <w:rPr>
          <w:rFonts w:eastAsiaTheme="minorHAnsi"/>
          <w:lang w:eastAsia="en-US"/>
        </w:rPr>
        <w:t xml:space="preserve">, em conformidade com a </w:t>
      </w:r>
      <w:r w:rsidR="006F7572" w:rsidRPr="006F7572">
        <w:rPr>
          <w:rFonts w:eastAsiaTheme="minorHAnsi"/>
          <w:lang w:eastAsia="en-US"/>
        </w:rPr>
        <w:t>Lei Nº 10.098/2000 (Lei da Acessibilidade)</w:t>
      </w:r>
      <w:r w:rsidR="006F7572">
        <w:rPr>
          <w:rFonts w:eastAsiaTheme="minorHAnsi"/>
          <w:lang w:eastAsia="en-US"/>
        </w:rPr>
        <w:t>.</w:t>
      </w:r>
    </w:p>
    <w:p w14:paraId="097EB108" w14:textId="77777777" w:rsidR="00645244" w:rsidRDefault="00645244" w:rsidP="002570C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9E6025" w14:textId="20B13E16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0E8EBB" w14:textId="77777777" w:rsidR="00645244" w:rsidRPr="00645244" w:rsidRDefault="00645244" w:rsidP="006452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2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rampa de acessibilidade é fundamental para garantir a inclusão e acessibilidade de pessoas com deficiência ou mobilidade reduzida em edifícios, espaços públicos e privados. </w:t>
      </w:r>
    </w:p>
    <w:p w14:paraId="10869313" w14:textId="77777777" w:rsidR="00645244" w:rsidRPr="00645244" w:rsidRDefault="00645244" w:rsidP="006452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2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Rampas permitem que pessoas com deficiência ou mobilidade reduzida acessem edifícios e espaços de forma segura e independente.</w:t>
      </w:r>
    </w:p>
    <w:p w14:paraId="15C4EC30" w14:textId="77777777" w:rsidR="00645244" w:rsidRPr="00645244" w:rsidRDefault="00645244" w:rsidP="006452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2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Rampas são projetadas para ser seguras e estáveis, reduzindo o risco de acidentes e lesões.</w:t>
      </w:r>
    </w:p>
    <w:p w14:paraId="407EBDA6" w14:textId="630C6701" w:rsidR="00027932" w:rsidRPr="008C0997" w:rsidRDefault="00645244" w:rsidP="006452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244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rampas de acessibilidade</w:t>
      </w:r>
      <w:r w:rsidR="006F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45244">
        <w:rPr>
          <w:rFonts w:ascii="Times New Roman" w:eastAsia="Times New Roman" w:hAnsi="Times New Roman" w:cs="Times New Roman"/>
          <w:sz w:val="24"/>
          <w:szCs w:val="24"/>
          <w:lang w:eastAsia="pt-BR"/>
        </w:rPr>
        <w:t>é exigida por leis e normas de acessibilidade</w:t>
      </w:r>
    </w:p>
    <w:p w14:paraId="4DE0A0C7" w14:textId="73FA344B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0EA7">
        <w:rPr>
          <w:rFonts w:ascii="Times New Roman" w:hAnsi="Times New Roman" w:cs="Times New Roman"/>
          <w:sz w:val="24"/>
          <w:szCs w:val="24"/>
        </w:rPr>
        <w:t>02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A20EA7">
        <w:rPr>
          <w:rFonts w:ascii="Times New Roman" w:hAnsi="Times New Roman" w:cs="Times New Roman"/>
          <w:sz w:val="24"/>
          <w:szCs w:val="24"/>
        </w:rPr>
        <w:t>outubro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77795F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D0FB" w14:textId="77777777" w:rsidR="000C3B03" w:rsidRDefault="000C3B03" w:rsidP="009923AC">
      <w:pPr>
        <w:spacing w:after="0" w:line="240" w:lineRule="auto"/>
      </w:pPr>
      <w:r>
        <w:separator/>
      </w:r>
    </w:p>
  </w:endnote>
  <w:endnote w:type="continuationSeparator" w:id="0">
    <w:p w14:paraId="4BA8B6D7" w14:textId="77777777" w:rsidR="000C3B03" w:rsidRDefault="000C3B0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42A" w14:textId="03575646" w:rsidR="009749EE" w:rsidRPr="00027932" w:rsidRDefault="009749EE" w:rsidP="00E72B2F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CFDF" w14:textId="77777777" w:rsidR="000C3B03" w:rsidRDefault="000C3B03" w:rsidP="009923AC">
      <w:pPr>
        <w:spacing w:after="0" w:line="240" w:lineRule="auto"/>
      </w:pPr>
      <w:r>
        <w:separator/>
      </w:r>
    </w:p>
  </w:footnote>
  <w:footnote w:type="continuationSeparator" w:id="0">
    <w:p w14:paraId="119197AF" w14:textId="77777777" w:rsidR="000C3B03" w:rsidRDefault="000C3B0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27932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3B0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055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0C5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E7100"/>
    <w:rsid w:val="002F1EB9"/>
    <w:rsid w:val="002F31DE"/>
    <w:rsid w:val="002F3E1A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1950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CF0"/>
    <w:rsid w:val="00613F58"/>
    <w:rsid w:val="00622573"/>
    <w:rsid w:val="006241BD"/>
    <w:rsid w:val="00625492"/>
    <w:rsid w:val="00630C3C"/>
    <w:rsid w:val="00630DA3"/>
    <w:rsid w:val="00630FB5"/>
    <w:rsid w:val="00631F22"/>
    <w:rsid w:val="0063446A"/>
    <w:rsid w:val="0063759D"/>
    <w:rsid w:val="00645244"/>
    <w:rsid w:val="00653CC7"/>
    <w:rsid w:val="006646D1"/>
    <w:rsid w:val="00664A45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6F7572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54745"/>
    <w:rsid w:val="00766B75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4483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0EA7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7581C"/>
    <w:rsid w:val="00A816E0"/>
    <w:rsid w:val="00A82F0C"/>
    <w:rsid w:val="00A85B6B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537D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09D9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58F3"/>
    <w:rsid w:val="00E16E3C"/>
    <w:rsid w:val="00E328C8"/>
    <w:rsid w:val="00E33483"/>
    <w:rsid w:val="00E33D15"/>
    <w:rsid w:val="00E35444"/>
    <w:rsid w:val="00E57613"/>
    <w:rsid w:val="00E64E86"/>
    <w:rsid w:val="00E71189"/>
    <w:rsid w:val="00E72B2F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4CA8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2025-02-19T18:49:00Z</cp:lastPrinted>
  <dcterms:created xsi:type="dcterms:W3CDTF">2025-09-29T15:35:00Z</dcterms:created>
  <dcterms:modified xsi:type="dcterms:W3CDTF">2025-09-29T15:40:00Z</dcterms:modified>
</cp:coreProperties>
</file>