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FF7" w14:textId="77777777" w:rsidR="00EF7231" w:rsidRDefault="00EF7231">
      <w:pPr>
        <w:pStyle w:val="NormalWeb"/>
        <w:shd w:val="clear" w:color="auto" w:fill="FFFFFF"/>
        <w:spacing w:beforeAutospacing="0" w:after="0" w:afterAutospacing="0" w:line="336" w:lineRule="atLeast"/>
      </w:pPr>
    </w:p>
    <w:p w14:paraId="14DDA062" w14:textId="1704FA88" w:rsidR="00EF7231" w:rsidRDefault="00000000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 xml:space="preserve">INDICAÇÃO Nº </w:t>
      </w:r>
      <w:r w:rsidR="00F55AD4">
        <w:rPr>
          <w:b/>
          <w:bCs/>
        </w:rPr>
        <w:t>062</w:t>
      </w:r>
      <w:r>
        <w:rPr>
          <w:b/>
          <w:bCs/>
        </w:rPr>
        <w:t>/2025</w:t>
      </w:r>
    </w:p>
    <w:p w14:paraId="155E8793" w14:textId="77777777" w:rsidR="00EF7231" w:rsidRDefault="00EF7231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6683E02D" w14:textId="77777777" w:rsidR="00EF7231" w:rsidRDefault="00EF72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C0D04" w14:textId="77777777" w:rsidR="00EF7231" w:rsidRDefault="00000000">
      <w:pPr>
        <w:pStyle w:val="NormalWeb"/>
        <w:spacing w:beforeAutospacing="0" w:after="0" w:afterAutospacing="0"/>
      </w:pPr>
      <w:r>
        <w:rPr>
          <w:rStyle w:val="Forte"/>
        </w:rPr>
        <w:t>De:</w:t>
      </w:r>
      <w:r>
        <w:t> 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 e João Emmanuel Santos Ferreira</w:t>
      </w:r>
    </w:p>
    <w:p w14:paraId="56CC3728" w14:textId="46C17A06" w:rsidR="00EF7231" w:rsidRDefault="00000000">
      <w:pPr>
        <w:pStyle w:val="NormalWeb"/>
        <w:spacing w:beforeAutospacing="0" w:after="0" w:afterAutospacing="0"/>
      </w:pPr>
      <w:r>
        <w:rPr>
          <w:rStyle w:val="Forte"/>
        </w:rPr>
        <w:t>Para:</w:t>
      </w:r>
      <w:r>
        <w:t xml:space="preserve"> Prefeitura de Faria Lemos </w:t>
      </w:r>
      <w:r>
        <w:br/>
      </w:r>
      <w:r>
        <w:rPr>
          <w:rStyle w:val="Forte"/>
        </w:rPr>
        <w:t>C/C.:</w:t>
      </w:r>
      <w:r>
        <w:t> Gabinete do Prefeito</w:t>
      </w:r>
      <w:r>
        <w:br/>
      </w:r>
      <w:r>
        <w:rPr>
          <w:rStyle w:val="Forte"/>
        </w:rPr>
        <w:t>Assunto:</w:t>
      </w:r>
      <w:r>
        <w:t> Solicitação (faz)</w:t>
      </w:r>
      <w:r>
        <w:br/>
      </w:r>
      <w:r>
        <w:rPr>
          <w:rStyle w:val="Forte"/>
        </w:rPr>
        <w:t>Data:</w:t>
      </w:r>
      <w:r>
        <w:t> </w:t>
      </w:r>
      <w:r w:rsidR="00421C43">
        <w:t>01/10</w:t>
      </w:r>
      <w:r>
        <w:t>/2025</w:t>
      </w:r>
    </w:p>
    <w:p w14:paraId="736CD82A" w14:textId="77777777" w:rsidR="00EF7231" w:rsidRDefault="00EF7231">
      <w:pPr>
        <w:pStyle w:val="NormalWeb"/>
        <w:spacing w:beforeAutospacing="0" w:after="0" w:afterAutospacing="0"/>
      </w:pPr>
    </w:p>
    <w:p w14:paraId="31ADACE8" w14:textId="77777777" w:rsidR="00EF7231" w:rsidRDefault="00EF7231">
      <w:pPr>
        <w:pStyle w:val="NormalWeb"/>
        <w:spacing w:beforeAutospacing="0" w:after="0" w:afterAutospacing="0"/>
      </w:pPr>
    </w:p>
    <w:p w14:paraId="6ECF1E9D" w14:textId="77777777" w:rsidR="00EF7231" w:rsidRDefault="00000000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 xml:space="preserve">Nos termos do artigo 88, Inciso III, e artigo 116 do Regimento Interno desta Casa Legislativa, apresento a Vossa Excelência a presente Indicação, solicitando que o Poder Executivo Municipal avalie e envide esforços para a </w:t>
      </w:r>
      <w:r>
        <w:rPr>
          <w:rStyle w:val="nfaseforte"/>
          <w:rFonts w:ascii="Times" w:hAnsi="Times" w:cs="Times New Roman"/>
          <w:color w:val="000000"/>
          <w:sz w:val="24"/>
          <w:szCs w:val="24"/>
        </w:rPr>
        <w:t>adesão formal do nosso município à Estratégia Brasil Amigo da Pessoa Idosa (EBAPI)</w:t>
      </w:r>
      <w:r>
        <w:rPr>
          <w:rFonts w:ascii="Times" w:hAnsi="Times" w:cs="Times New Roman"/>
          <w:color w:val="000000"/>
          <w:sz w:val="24"/>
          <w:szCs w:val="24"/>
        </w:rPr>
        <w:t>, coordenada pelo Ministério dos Direitos Humanos e da Cidadania, por meio de sua Secretaria Nacional dos Direitos da Pessoa Idosa.</w:t>
      </w:r>
    </w:p>
    <w:p w14:paraId="1AD6612D" w14:textId="77777777" w:rsidR="00EF7231" w:rsidRDefault="00EF7231">
      <w:pPr>
        <w:pStyle w:val="Corpodetexto"/>
        <w:spacing w:after="0"/>
        <w:jc w:val="both"/>
        <w:rPr>
          <w:color w:val="000000"/>
        </w:rPr>
      </w:pPr>
    </w:p>
    <w:p w14:paraId="2D5AC3CE" w14:textId="77777777" w:rsidR="00EF7231" w:rsidRDefault="00000000">
      <w:pPr>
        <w:pStyle w:val="Ttulo3"/>
        <w:numPr>
          <w:ilvl w:val="2"/>
          <w:numId w:val="2"/>
        </w:numPr>
      </w:pPr>
      <w:r>
        <w:rPr>
          <w:rStyle w:val="nfaseforte"/>
          <w:b/>
          <w:color w:val="000000"/>
        </w:rPr>
        <w:t>JUSTIFICATIVA</w:t>
      </w:r>
    </w:p>
    <w:p w14:paraId="0E16821E" w14:textId="77777777" w:rsidR="00EF7231" w:rsidRDefault="00000000">
      <w:pPr>
        <w:pStyle w:val="Corpodetexto"/>
        <w:jc w:val="both"/>
      </w:pPr>
      <w:r>
        <w:rPr>
          <w:rFonts w:ascii="Times" w:hAnsi="Times"/>
          <w:color w:val="000000"/>
          <w:sz w:val="24"/>
          <w:szCs w:val="24"/>
        </w:rPr>
        <w:t xml:space="preserve">A EBAPI representa uma iniciativa fundamental do Governo Federal, cujo propósito é </w:t>
      </w:r>
      <w:r>
        <w:rPr>
          <w:rStyle w:val="nfaseforte"/>
          <w:rFonts w:ascii="Times" w:hAnsi="Times"/>
          <w:color w:val="000000"/>
          <w:sz w:val="24"/>
          <w:szCs w:val="24"/>
        </w:rPr>
        <w:t>incentivar comunidades e cidades a promoverem ações</w:t>
      </w:r>
      <w:r>
        <w:rPr>
          <w:rFonts w:ascii="Times" w:hAnsi="Times"/>
          <w:color w:val="000000"/>
          <w:sz w:val="24"/>
          <w:szCs w:val="24"/>
        </w:rPr>
        <w:t>, visando a efetivação da Política Nacional da Pessoa Idosa e a garantia de um envelhecimento ativo, saudável e sustentável. A adesão a esta Estratégia trará benefícios inestimáveis para a nossa população idosa e para o reconhecimento do nosso município.</w:t>
      </w:r>
    </w:p>
    <w:p w14:paraId="108A68EE" w14:textId="77777777" w:rsidR="00EF7231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spacing w:after="0"/>
        <w:jc w:val="both"/>
      </w:pPr>
      <w:r>
        <w:rPr>
          <w:rStyle w:val="nfaseforte"/>
          <w:rFonts w:ascii="Times" w:hAnsi="Times"/>
          <w:color w:val="000000"/>
          <w:sz w:val="24"/>
          <w:szCs w:val="24"/>
        </w:rPr>
        <w:t>Metodologia Reconhecida e Estrutura Sólida:</w:t>
      </w:r>
      <w:r>
        <w:rPr>
          <w:rFonts w:ascii="Times" w:hAnsi="Times"/>
          <w:color w:val="000000"/>
          <w:sz w:val="24"/>
          <w:szCs w:val="24"/>
        </w:rPr>
        <w:t xml:space="preserve"> A EBAPI foi construída com base em uma metodologia sólida proposta pela Organização Mundial da Saúde (OMS) e referencia experiências nacionais bem-sucedidas. A adesão permitirá ao nosso município seguir um roteiro comprovado para o desenvolvimento e aprimoramento de políticas públicas, abrangendo áreas cruciais como ambiente físico, transporte e mobilidade urbana, moradia, participação, respeito e inclusão social, comunicação e informação, oportunidades de aprendizagem e apoio, além de saúde e cuidado. </w:t>
      </w:r>
    </w:p>
    <w:p w14:paraId="28E8367F" w14:textId="77777777" w:rsidR="00EF7231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spacing w:after="0"/>
        <w:jc w:val="both"/>
      </w:pPr>
      <w:r>
        <w:rPr>
          <w:rStyle w:val="nfaseforte"/>
          <w:rFonts w:ascii="Times" w:hAnsi="Times"/>
          <w:color w:val="000000"/>
          <w:sz w:val="24"/>
          <w:szCs w:val="24"/>
        </w:rPr>
        <w:t>Compromisso e Reconhecimento Federal:</w:t>
      </w:r>
      <w:r>
        <w:rPr>
          <w:rFonts w:ascii="Times" w:hAnsi="Times"/>
          <w:color w:val="000000"/>
          <w:sz w:val="24"/>
          <w:szCs w:val="24"/>
        </w:rPr>
        <w:t xml:space="preserve"> Ao aderir à EBAPI, o município assume um compromisso público e formal com a garantia dos direitos da pessoa idosa. Mais do que isso, as melhores práticas e experiências de implementação desenvolvidas em nossa cidade serão reconhecidas pelo Governo Federal, por meio da emissão de </w:t>
      </w:r>
      <w:r>
        <w:rPr>
          <w:rStyle w:val="nfaseforte"/>
          <w:rFonts w:ascii="Times" w:hAnsi="Times"/>
          <w:color w:val="000000"/>
          <w:sz w:val="24"/>
          <w:szCs w:val="24"/>
        </w:rPr>
        <w:t>Certificados e Selos (adesão, pleno, bronze, prata e ouro)</w:t>
      </w:r>
      <w:r>
        <w:rPr>
          <w:rFonts w:ascii="Times" w:hAnsi="Times"/>
          <w:color w:val="000000"/>
          <w:sz w:val="24"/>
          <w:szCs w:val="24"/>
        </w:rPr>
        <w:t xml:space="preserve">, atestando a eficiência e a eficácia das políticas oferecidas. </w:t>
      </w:r>
    </w:p>
    <w:p w14:paraId="6F7F7D47" w14:textId="77777777" w:rsidR="00EF7231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spacing w:after="0"/>
        <w:jc w:val="both"/>
      </w:pPr>
      <w:r>
        <w:rPr>
          <w:rStyle w:val="nfaseforte"/>
          <w:rFonts w:ascii="Times" w:hAnsi="Times"/>
          <w:color w:val="000000"/>
          <w:sz w:val="24"/>
          <w:szCs w:val="24"/>
        </w:rPr>
        <w:lastRenderedPageBreak/>
        <w:t>Fortalecimento dos Conselhos de Direitos:</w:t>
      </w:r>
      <w:r>
        <w:rPr>
          <w:rFonts w:ascii="Times" w:hAnsi="Times"/>
          <w:color w:val="000000"/>
          <w:sz w:val="24"/>
          <w:szCs w:val="24"/>
        </w:rPr>
        <w:t xml:space="preserve"> A Estratégia valoriza o papel dos conselhos de defesa dos direitos das pessoas idosas, incentivando o protagonismo e a participação ativa da própria população idosa na construção das políticas que a afetam.</w:t>
      </w:r>
    </w:p>
    <w:p w14:paraId="08F5F027" w14:textId="77777777" w:rsidR="00EF7231" w:rsidRDefault="00000000">
      <w:pPr>
        <w:pStyle w:val="Corpodetexto"/>
        <w:numPr>
          <w:ilvl w:val="0"/>
          <w:numId w:val="3"/>
        </w:numPr>
        <w:tabs>
          <w:tab w:val="clear" w:pos="707"/>
          <w:tab w:val="left" w:pos="0"/>
        </w:tabs>
        <w:jc w:val="both"/>
      </w:pPr>
      <w:r>
        <w:rPr>
          <w:rStyle w:val="nfaseforte"/>
          <w:rFonts w:ascii="Times" w:hAnsi="Times"/>
          <w:color w:val="000000"/>
          <w:sz w:val="24"/>
          <w:szCs w:val="24"/>
        </w:rPr>
        <w:t>Envelhecimento Digno e Qualidade de Vida:</w:t>
      </w:r>
      <w:r>
        <w:rPr>
          <w:rFonts w:ascii="Times" w:hAnsi="Times"/>
          <w:color w:val="000000"/>
          <w:sz w:val="24"/>
          <w:szCs w:val="24"/>
        </w:rPr>
        <w:t xml:space="preserve"> Em última instância, a adesão à EBAPI significa investir de forma estratégica e qualificada na qualidade de vida dos nossos idosos. Ao seguirmos as diretrizes da Estratégia, garantimos que os programas e ações municipais estejam alinhados com as melhores práticas, promovendo um ambiente mais acolhedor, seguro e inclusivo. </w:t>
      </w:r>
    </w:p>
    <w:p w14:paraId="5E0AB63F" w14:textId="77777777" w:rsidR="00EF7231" w:rsidRDefault="00000000">
      <w:pPr>
        <w:pStyle w:val="Corpodetexto"/>
        <w:jc w:val="both"/>
      </w:pPr>
      <w:r>
        <w:rPr>
          <w:rFonts w:ascii="Times" w:hAnsi="Times"/>
          <w:color w:val="000000"/>
          <w:sz w:val="24"/>
          <w:szCs w:val="24"/>
        </w:rPr>
        <w:t>Diante do exposto, solicito a Vossa Excelência, principalmente junto à Secretaria de Assistência Social, a devida atenção a esta Indicação e a adoção das medidas cabíveis para que nosso município possa se tornar, formalmente, um Município Amigo da Pessoa Idosa, usufruindo dos benefícios e do reconhecimento que a EBAPI oferece.</w:t>
      </w:r>
    </w:p>
    <w:p w14:paraId="5BFE83EC" w14:textId="77777777" w:rsidR="00EF7231" w:rsidRDefault="00000000">
      <w:pPr>
        <w:pStyle w:val="Corpodetexto"/>
        <w:jc w:val="both"/>
      </w:pPr>
      <w:r>
        <w:rPr>
          <w:rFonts w:ascii="Times" w:hAnsi="Times"/>
          <w:color w:val="000000"/>
          <w:sz w:val="24"/>
          <w:szCs w:val="24"/>
        </w:rPr>
        <w:t>Mais informações disponíveis no link:</w:t>
      </w:r>
    </w:p>
    <w:p w14:paraId="4E17EA4C" w14:textId="77777777" w:rsidR="00EF7231" w:rsidRDefault="00000000">
      <w:pPr>
        <w:pStyle w:val="Corpodetexto"/>
        <w:jc w:val="both"/>
        <w:rPr>
          <w:rFonts w:ascii="Times" w:hAnsi="Times"/>
          <w:color w:val="000000"/>
          <w:sz w:val="24"/>
          <w:szCs w:val="24"/>
        </w:rPr>
      </w:pPr>
      <w:hyperlink r:id="rId8">
        <w:r>
          <w:rPr>
            <w:rStyle w:val="LinkdaInternet"/>
            <w:rFonts w:ascii="Times" w:hAnsi="Times"/>
            <w:color w:val="000000"/>
            <w:sz w:val="24"/>
            <w:szCs w:val="24"/>
          </w:rPr>
          <w:t>https://www.gov.br/mdh/pt-br/navegue-por-temas/pessoa-idosa/estrategia-brasil-amigo-da-pessoa-idosa</w:t>
        </w:r>
      </w:hyperlink>
    </w:p>
    <w:p w14:paraId="06843F3A" w14:textId="77777777" w:rsidR="00EF7231" w:rsidRDefault="00EF7231">
      <w:pPr>
        <w:pStyle w:val="NormalWeb"/>
        <w:spacing w:beforeAutospacing="0" w:after="0" w:afterAutospacing="0"/>
        <w:jc w:val="both"/>
      </w:pPr>
    </w:p>
    <w:p w14:paraId="1A7A50D7" w14:textId="40E32670" w:rsidR="00EF7231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421C4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21C43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17C077E" w14:textId="77777777" w:rsidR="00EF7231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6E38603C" w14:textId="77777777" w:rsidR="00EF7231" w:rsidRDefault="00EF72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0DA7B" w14:textId="77777777" w:rsidR="00EF7231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E5A5DBF" w14:textId="77777777" w:rsidR="00EF7231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6BCB6A03" w14:textId="77777777" w:rsidR="00EF7231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75AED838" w14:textId="77777777" w:rsidR="00EF7231" w:rsidRDefault="00EF723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9C22C" w14:textId="77777777" w:rsidR="00EF7231" w:rsidRDefault="00EF72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AE621" w14:textId="77777777" w:rsidR="00EF7231" w:rsidRDefault="00EF723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5926" w14:textId="77777777" w:rsidR="00EF7231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5880CDA" w14:textId="77777777" w:rsidR="00EF7231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João Emmanuel Santos Ferreira</w:t>
      </w:r>
    </w:p>
    <w:p w14:paraId="5F61DF62" w14:textId="77777777" w:rsidR="00EF7231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EF723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54E1" w14:textId="77777777" w:rsidR="003F59C1" w:rsidRDefault="003F59C1">
      <w:pPr>
        <w:spacing w:after="0" w:line="240" w:lineRule="auto"/>
      </w:pPr>
      <w:r>
        <w:separator/>
      </w:r>
    </w:p>
  </w:endnote>
  <w:endnote w:type="continuationSeparator" w:id="0">
    <w:p w14:paraId="6DC69C7C" w14:textId="77777777" w:rsidR="003F59C1" w:rsidRDefault="003F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7FEC" w14:textId="77777777" w:rsidR="00EF7231" w:rsidRDefault="0000000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  <w:p w14:paraId="312B364F" w14:textId="77777777" w:rsidR="00EF7231" w:rsidRDefault="00EF7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D80E" w14:textId="77777777" w:rsidR="003F59C1" w:rsidRDefault="003F59C1">
      <w:pPr>
        <w:spacing w:after="0" w:line="240" w:lineRule="auto"/>
      </w:pPr>
      <w:r>
        <w:separator/>
      </w:r>
    </w:p>
  </w:footnote>
  <w:footnote w:type="continuationSeparator" w:id="0">
    <w:p w14:paraId="21F4C400" w14:textId="77777777" w:rsidR="003F59C1" w:rsidRDefault="003F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7C65" w14:textId="77777777" w:rsidR="00EF7231" w:rsidRDefault="00000000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3" behindDoc="0" locked="0" layoutInCell="1" allowOverlap="1" wp14:anchorId="79AA3654" wp14:editId="11F3371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-791" y="0"/>
              <wp:lineTo x="-791" y="19748"/>
              <wp:lineTo x="20891" y="19748"/>
              <wp:lineTo x="20891" y="0"/>
              <wp:lineTo x="-791" y="0"/>
            </wp:wrapPolygon>
          </wp:wrapTight>
          <wp:docPr id="1" name="Imagem 3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17AF7AD" w14:textId="77777777" w:rsidR="00EF7231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657C582D" w14:textId="77777777" w:rsidR="00EF7231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E4F9641" w14:textId="77777777" w:rsidR="00EF7231" w:rsidRDefault="00EF72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59"/>
    <w:multiLevelType w:val="multilevel"/>
    <w:tmpl w:val="27009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FD5751"/>
    <w:multiLevelType w:val="multilevel"/>
    <w:tmpl w:val="EE3276C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60304EF0"/>
    <w:multiLevelType w:val="multilevel"/>
    <w:tmpl w:val="4C6AF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6768057">
    <w:abstractNumId w:val="0"/>
  </w:num>
  <w:num w:numId="2" w16cid:durableId="1644117207">
    <w:abstractNumId w:val="2"/>
  </w:num>
  <w:num w:numId="3" w16cid:durableId="122089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1"/>
    <w:rsid w:val="003F59C1"/>
    <w:rsid w:val="00421C43"/>
    <w:rsid w:val="00C209D9"/>
    <w:rsid w:val="00EF7231"/>
    <w:rsid w:val="00F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E5B7"/>
  <w15:docId w15:val="{BB9E61DB-7B15-4E26-92C3-A36F36F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  <w:pPr>
      <w:spacing w:after="160" w:line="259" w:lineRule="auto"/>
    </w:pPr>
    <w:rPr>
      <w:sz w:val="2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923AC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923AC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217B8B"/>
  </w:style>
  <w:style w:type="character" w:customStyle="1" w:styleId="RodapChar">
    <w:name w:val="Rodapé Char"/>
    <w:basedOn w:val="Fontepargpadro"/>
    <w:link w:val="Rodap"/>
    <w:uiPriority w:val="99"/>
    <w:qFormat/>
    <w:rsid w:val="00217B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7F1279"/>
    <w:rPr>
      <w:color w:val="0000FF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9923AC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dh/pt-br/navegue-por-temas/pessoa-idosa/estrategia-brasil-amigo-da-pessoa-ido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3014</Characters>
  <Application>Microsoft Office Word</Application>
  <DocSecurity>0</DocSecurity>
  <Lines>25</Lines>
  <Paragraphs>7</Paragraphs>
  <ScaleCrop>false</ScaleCrop>
  <Company>Secretaria de Estado de Educação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3</cp:revision>
  <cp:lastPrinted>2025-02-19T18:49:00Z</cp:lastPrinted>
  <dcterms:created xsi:type="dcterms:W3CDTF">2025-09-29T16:08:00Z</dcterms:created>
  <dcterms:modified xsi:type="dcterms:W3CDTF">2025-09-29T16:08:00Z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Secretaria de Estado de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