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312E" w14:textId="77777777" w:rsidR="00540B36" w:rsidRPr="00540B36" w:rsidRDefault="00540B36" w:rsidP="00540B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0B36">
        <w:rPr>
          <w:rFonts w:ascii="Arial" w:hAnsi="Arial" w:cs="Arial"/>
          <w:b/>
          <w:bCs/>
          <w:sz w:val="24"/>
          <w:szCs w:val="24"/>
        </w:rPr>
        <w:t>PARECER DA COMISSÃO PERMANENTE DE LEGISLAÇÃO, JUSTIÇA E REDAÇÃO FINAL</w:t>
      </w:r>
    </w:p>
    <w:p w14:paraId="6D07E57A" w14:textId="77777777" w:rsidR="00540B36" w:rsidRPr="00540B36" w:rsidRDefault="00540B36" w:rsidP="00540B36">
      <w:pPr>
        <w:jc w:val="both"/>
        <w:rPr>
          <w:rFonts w:ascii="Arial" w:hAnsi="Arial" w:cs="Arial"/>
          <w:sz w:val="24"/>
          <w:szCs w:val="24"/>
        </w:rPr>
      </w:pPr>
    </w:p>
    <w:p w14:paraId="41DA13F2" w14:textId="77777777" w:rsidR="004B2158" w:rsidRPr="004B2158" w:rsidRDefault="004B2158" w:rsidP="004B2158">
      <w:pPr>
        <w:ind w:left="1701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EMENTA: "Institui área destinada exclusivamente para Carga e Descarga em frente ao imóvel onde funciona o estabelecimento Dama da Noite Presentes, e dá outras providências."</w:t>
      </w:r>
    </w:p>
    <w:p w14:paraId="663C0C65" w14:textId="1F7567B4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28B46498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4B2158">
        <w:rPr>
          <w:rFonts w:ascii="Arial" w:hAnsi="Arial" w:cs="Arial"/>
          <w:b/>
          <w:bCs/>
          <w:sz w:val="24"/>
          <w:szCs w:val="24"/>
        </w:rPr>
        <w:t>1. RELATÓRIO</w:t>
      </w:r>
    </w:p>
    <w:p w14:paraId="2B83F642" w14:textId="4586CD84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Trata-se da análise do Projeto de Lei nº 02</w:t>
      </w:r>
      <w:r>
        <w:rPr>
          <w:rFonts w:ascii="Arial" w:hAnsi="Arial" w:cs="Arial"/>
          <w:sz w:val="24"/>
          <w:szCs w:val="24"/>
        </w:rPr>
        <w:t>8</w:t>
      </w:r>
      <w:r w:rsidRPr="004B2158">
        <w:rPr>
          <w:rFonts w:ascii="Arial" w:hAnsi="Arial" w:cs="Arial"/>
          <w:sz w:val="24"/>
          <w:szCs w:val="24"/>
        </w:rPr>
        <w:t>, de 17 de novembro de 2025, de iniciativa do Poder Executivo Municipal de Faria Lemos/MG, assinado pelo Prefeito Gilberto Damas de Sousa. A proposição legislativa tem como objetivo principal instituir uma área de estacionamento exclusiva para operações de carga e descarga em frente ao estabelecimento comercial "Dama da Noite Presentes", localizado na Rua São Mateus, nº 14, Centro, no município de Faria Lemos/MG.</w:t>
      </w:r>
    </w:p>
    <w:p w14:paraId="008B100E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Conforme a Justificativa que acompanha o Projeto de Lei, a medida visa a regulamentar e organizar o espaço urbano no centro da cidade, uma vez que a via em questão, a Rua São Mateus, apresenta intenso fluxo de veículos e pedestres. A ausência de um espaço regulamentado para carga e descarga tem gerado situações de paradas irregulares e congestionamentos quando os fornecedores realizam o abastecimento do comércio local. Esta situação compromete a mobilidade urbana, coloca em risco a segurança no trânsito e dificulta o pleno funcionamento das atividades comerciais.</w:t>
      </w:r>
    </w:p>
    <w:p w14:paraId="71F3A6E6" w14:textId="0D20096B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 xml:space="preserve">A criação desta área exclusiva, com funcionamento de segunda-feira a sábado, das 08h00min às 18h00min, é apresentada como uma solução para diversos problemas, prometendo, conforme a </w:t>
      </w:r>
      <w:proofErr w:type="gramStart"/>
      <w:r w:rsidRPr="004B2158">
        <w:rPr>
          <w:rFonts w:ascii="Arial" w:hAnsi="Arial" w:cs="Arial"/>
          <w:sz w:val="24"/>
          <w:szCs w:val="24"/>
        </w:rPr>
        <w:t>Justificativa presente</w:t>
      </w:r>
      <w:proofErr w:type="gramEnd"/>
      <w:r w:rsidRPr="004B2158">
        <w:rPr>
          <w:rFonts w:ascii="Arial" w:hAnsi="Arial" w:cs="Arial"/>
          <w:sz w:val="24"/>
          <w:szCs w:val="24"/>
        </w:rPr>
        <w:t xml:space="preserve"> no Projeto de Lei nº 02</w:t>
      </w:r>
      <w:r>
        <w:rPr>
          <w:rFonts w:ascii="Arial" w:hAnsi="Arial" w:cs="Arial"/>
          <w:sz w:val="24"/>
          <w:szCs w:val="24"/>
        </w:rPr>
        <w:t>8/</w:t>
      </w:r>
      <w:r w:rsidRPr="004B2158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:</w:t>
      </w:r>
    </w:p>
    <w:p w14:paraId="2B56C024" w14:textId="77777777" w:rsidR="004B2158" w:rsidRPr="004B2158" w:rsidRDefault="004B2158" w:rsidP="004B2158">
      <w:pPr>
        <w:ind w:left="1701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"e organização e fluidez do tráfego no centro comercial; e redução de manobras irregulares e riscos de acidentes; e desobstrução da via pública, garantindo circulação segura; e melhoria do abastecimento do comércio local; e fortalecimento da atividade econômica e do desenvolvimento urbano ordenado."</w:t>
      </w:r>
    </w:p>
    <w:p w14:paraId="3A15EA63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Ainda segundo a justificativa, a implementação é "simples, de baixo custo à Administração Municipal e altamente eficaz para organizar o fluxo de veículos, compatibilizando o interesse coletivo com a necessidade operacional do comércio ali instalado".</w:t>
      </w:r>
    </w:p>
    <w:p w14:paraId="75CDB27A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lastRenderedPageBreak/>
        <w:t>O Projeto de Lei estrutura-se em cinco artigos principais:</w:t>
      </w:r>
    </w:p>
    <w:p w14:paraId="6F44DC57" w14:textId="77777777" w:rsidR="004B2158" w:rsidRPr="004B2158" w:rsidRDefault="004B2158" w:rsidP="004B215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 xml:space="preserve">Art. 1º: </w:t>
      </w:r>
      <w:r w:rsidRPr="004B2158">
        <w:rPr>
          <w:rFonts w:ascii="Arial" w:hAnsi="Arial" w:cs="Arial"/>
          <w:i/>
          <w:iCs/>
          <w:sz w:val="24"/>
          <w:szCs w:val="24"/>
        </w:rPr>
        <w:t>Conforme o Art. 1º do Projeto de Lei nº 027/2025</w:t>
      </w:r>
      <w:r w:rsidRPr="004B2158">
        <w:rPr>
          <w:rFonts w:ascii="Arial" w:hAnsi="Arial" w:cs="Arial"/>
          <w:sz w:val="24"/>
          <w:szCs w:val="24"/>
        </w:rPr>
        <w:t>, institui a área de estacionamento exclusiva para carga e descarga, especificando o período de utilização (08h00min às 18h00min, de segunda-feira a sábado) e o local exato (Rua São Mateus, nº 14, Centro, Faria Lemos/MG, em frente ao estabelecimento Dama da Noite Presentes).</w:t>
      </w:r>
    </w:p>
    <w:p w14:paraId="3FC5F6B5" w14:textId="77777777" w:rsidR="004B2158" w:rsidRPr="004B2158" w:rsidRDefault="004B2158" w:rsidP="004B215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Art. 2º: Determina que a área será devidamente sinalizada com placa vertical, indicando "Carga e Descarga - Permitido das 08h00 às 18h00".</w:t>
      </w:r>
    </w:p>
    <w:p w14:paraId="28965665" w14:textId="77777777" w:rsidR="004B2158" w:rsidRPr="004B2158" w:rsidRDefault="004B2158" w:rsidP="004B215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Art. 3º: Restringe a utilização do espaço exclusivamente para operações de embarque e desembarque de mercadorias, vedando seu uso como estacionamento comum durante o período regulamentado.</w:t>
      </w:r>
    </w:p>
    <w:p w14:paraId="2A7D35F6" w14:textId="77777777" w:rsidR="004B2158" w:rsidRPr="004B2158" w:rsidRDefault="004B2158" w:rsidP="004B215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Art. 4º: Atribui ao setor competente da Prefeitura Municipal a responsabilidade pela implementação, fiscalização e manutenção da sinalização da área destinada.</w:t>
      </w:r>
    </w:p>
    <w:p w14:paraId="208BECF8" w14:textId="77777777" w:rsidR="004B2158" w:rsidRPr="004B2158" w:rsidRDefault="004B2158" w:rsidP="004B2158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Art. 5º: Define que a Lei entrará em vigor na data de sua publicação.</w:t>
      </w:r>
    </w:p>
    <w:p w14:paraId="330EAE53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A matéria foi encaminhada a esta Comissão Permanente de Legislação, Justiça e Redação Final para análise quanto à sua legalidade, constitucionalidade e técnica legislativa, conforme as determinações do Regimento Interno desta Casa Legislativa.</w:t>
      </w:r>
    </w:p>
    <w:p w14:paraId="554283E3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É o relatório.</w:t>
      </w:r>
    </w:p>
    <w:p w14:paraId="73CA7E38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4B2158">
        <w:rPr>
          <w:rFonts w:ascii="Arial" w:hAnsi="Arial" w:cs="Arial"/>
          <w:b/>
          <w:bCs/>
          <w:sz w:val="24"/>
          <w:szCs w:val="24"/>
        </w:rPr>
        <w:t>2. ANÁLISE</w:t>
      </w:r>
    </w:p>
    <w:p w14:paraId="3A59139E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Em conformidade com o art. 79 do Regimento Interno, compete a esta Comissão manifestar-se sobre a matéria em seus aspectos constitucional e legal, além de examiná-la sob os prismas lógico e gramatical, visando à adequação do texto às normas do bom vernáculo e à técnica legislativa.</w:t>
      </w:r>
    </w:p>
    <w:p w14:paraId="0652762F" w14:textId="59E222FA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No caso presente, a análise do Projeto de Lei nº 02</w:t>
      </w:r>
      <w:r>
        <w:rPr>
          <w:rFonts w:ascii="Arial" w:hAnsi="Arial" w:cs="Arial"/>
          <w:sz w:val="24"/>
          <w:szCs w:val="24"/>
        </w:rPr>
        <w:t>8</w:t>
      </w:r>
      <w:r w:rsidRPr="004B2158">
        <w:rPr>
          <w:rFonts w:ascii="Arial" w:hAnsi="Arial" w:cs="Arial"/>
          <w:sz w:val="24"/>
          <w:szCs w:val="24"/>
        </w:rPr>
        <w:t>/2025 revelou os seguintes aspectos:</w:t>
      </w:r>
    </w:p>
    <w:p w14:paraId="248C9E20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 xml:space="preserve">a. Competência Legislativa: O objeto do Projeto de Lei, que consiste na regulamentação de tráfego e uso do solo urbano para fins comerciais, enquadra-se de maneira clara na competência legislativa dos Municípios. A Constituição Federal, em seu Art. 30, inciso I, confere aos Municípios a prerrogativa de "legislar sobre assuntos de interesse local". A organização do trânsito, a regulamentação do uso de vias públicas e o apoio às atividades econômicas locais são matérias de interesse eminentemente local, refletindo diretamente na qualidade de vida dos cidadãos e na dinâmica comercial da cidade. A instituição de uma área de carga e descarga visa otimizar o fluxo de </w:t>
      </w:r>
      <w:r w:rsidRPr="004B2158">
        <w:rPr>
          <w:rFonts w:ascii="Arial" w:hAnsi="Arial" w:cs="Arial"/>
          <w:sz w:val="24"/>
          <w:szCs w:val="24"/>
        </w:rPr>
        <w:lastRenderedPageBreak/>
        <w:t>veículos e pedestres em uma área de grande movimentação, um assunto que se insere plenamente no âmbito da autonomia municipal para dispor sobre sua própria administração e planejamento urbano. A Lei Orgânica Municipal de Faria Lemos, alinhada à Carta Magna, naturalmente corrobora esta competência, permitindo que o Poder Legislativo municipal delibere sobre matérias que afetam diretamente a vida dos cidadãos e a infraestrutura urbana.</w:t>
      </w:r>
    </w:p>
    <w:p w14:paraId="419AFC2E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b. Constitucionalidade e Legalidade: O Projeto de Lei apresenta-se em conformidade com os preceitos constitucionais e legais vigentes, não havendo identificação de qualquer vício que comprometa sua validade.</w:t>
      </w:r>
    </w:p>
    <w:p w14:paraId="71C94048" w14:textId="77777777" w:rsidR="004B2158" w:rsidRPr="004B2158" w:rsidRDefault="004B2158" w:rsidP="004B2158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Ausência de Conflito com Leis Superiores: A matéria de regulamentação de trânsito e uso de espaços públicos é de natureza predominantemente municipal, desde que em observância às diretrizes gerais estabelecidas por leis federais e estaduais, como o Código de Trânsito Brasileiro. O projeto em questão não colide com legislações superiores, uma vez que se limita a disciplinar o uso de uma área específica para uma finalidade que contribui para a organização do sistema viário local, sem contrariar normas mais abrangentes. Pelo contrário, o exercício desta competência municipal é plenamente respaldado pelo princípio da autonomia federativa e pela necessidade de o ente local gerir seus próprios assuntos.</w:t>
      </w:r>
    </w:p>
    <w:p w14:paraId="50B4069D" w14:textId="77777777" w:rsidR="004B2158" w:rsidRPr="004B2158" w:rsidRDefault="004B2158" w:rsidP="004B2158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Princípios da Administração Pública: A proposição respeita os princípios da legalidade e da publicidade, ao ser apresentada formalmente e ao prever a publicação da lei para sua entrada em vigor. A medida visa a atender ao interesse público de melhorar a mobilidade urbana e apoiar o comércio local, sem qualquer indício de favorecimento indevido ou promoção pessoal. A delimitação clara do espaço e do período de uso, bem como a vedação de seu uso como estacionamento comum, garante a impessoalidade e a moralidade da administração, assegurando que o benefício seja para a coletividade e para a funcionalidade do sistema de abastecimento comercial, e não para um interesse particular exclusivo. A justificativa do projeto fundamenta a medida em critérios objetivos de melhoria do tráfego e segurança, o que afasta preocupações com a moralidade e a impessoalidade da Administração Pública.</w:t>
      </w:r>
    </w:p>
    <w:p w14:paraId="256E83A3" w14:textId="77777777" w:rsidR="004B2158" w:rsidRPr="004B2158" w:rsidRDefault="004B2158" w:rsidP="004B2158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Adequação ao Interesse Público: A medida visa a reconhecer e valorizar a organização do espaço urbano, a fluidez do tráfego e a segurança de veículos e pedestres, além de facilitar o abastecimento do comércio local. Isso se alinha ao interesse público de promover um desenvolvimento urbano ordenado e de apoiar a atividade econômica, beneficiando não apenas o estabelecimento em frente ao qual a área será instituída, mas toda a comunidade que transita e depende do comércio na região.</w:t>
      </w:r>
    </w:p>
    <w:p w14:paraId="1BBCCC73" w14:textId="040A3AE8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lastRenderedPageBreak/>
        <w:t>c. Técnica Legislativa: O Projeto de Lei nº 02</w:t>
      </w:r>
      <w:r w:rsidR="00D00AE6">
        <w:rPr>
          <w:rFonts w:ascii="Arial" w:hAnsi="Arial" w:cs="Arial"/>
          <w:sz w:val="24"/>
          <w:szCs w:val="24"/>
        </w:rPr>
        <w:t>8</w:t>
      </w:r>
      <w:r w:rsidRPr="004B2158">
        <w:rPr>
          <w:rFonts w:ascii="Arial" w:hAnsi="Arial" w:cs="Arial"/>
          <w:sz w:val="24"/>
          <w:szCs w:val="24"/>
        </w:rPr>
        <w:t>/2025 demonstra um adequado uso da técnica legislativa, o que facilita sua compreensão e aplicação.</w:t>
      </w:r>
    </w:p>
    <w:p w14:paraId="731B239B" w14:textId="77777777" w:rsidR="00D00AE6" w:rsidRPr="00D00AE6" w:rsidRDefault="004B2158" w:rsidP="00044D70">
      <w:pPr>
        <w:numPr>
          <w:ilvl w:val="0"/>
          <w:numId w:val="15"/>
        </w:num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 xml:space="preserve">Clareza e Precisão: A redação é direta e objetiva, estabelecendo de forma inequívoca o propósito do Projeto de Lei. O Art. 1º, em particular, identifica claramente o local, o período de funcionamento e a finalidade da área de carga e descarga, eliminando qualquer ambiguidade. </w:t>
      </w:r>
    </w:p>
    <w:p w14:paraId="44DE078F" w14:textId="0CE2C7E4" w:rsidR="004B2158" w:rsidRPr="004B2158" w:rsidRDefault="004B2158" w:rsidP="00D00AE6">
      <w:pPr>
        <w:ind w:left="720" w:firstLine="1123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"Fica instituída área de estacionamento exclusiva para operações de carga e descarga, no período das 08h00min às 18h00min, de segunda-feira a sábado, em frente ao imóvel situado na Rua São Mateus, nº 14, Centro, Faria Lemos/MG, onde funciona o estabelecimento Dama da Noite Presentes, inscrito no CNPJ nº 50.720.680/0001-96." Os artigos subsequentes detalham a sinalização (Art. 2º), a restrição de uso (Art. 3º), as responsabilidades da Prefeitura (Art. 4º) e a vigência da lei (Art. 5º), de maneira clara e precisa.</w:t>
      </w:r>
    </w:p>
    <w:p w14:paraId="14D4E23A" w14:textId="77777777" w:rsidR="004B2158" w:rsidRPr="004B2158" w:rsidRDefault="004B2158" w:rsidP="004B2158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Coerência e Coesão: A estrutura do Projeto de Lei é coesa, com os artigos se complementando mutuamente e em perfeita harmonia com a Justificativa apresentada. Não foram detectadas contradições internas entre os dispositivos, que se sucedem de forma lógica e organizada.</w:t>
      </w:r>
    </w:p>
    <w:p w14:paraId="45F7866A" w14:textId="77777777" w:rsidR="004B2158" w:rsidRPr="004B2158" w:rsidRDefault="004B2158" w:rsidP="004B2158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Gramática e Vocabulário: O texto emprega o vernáculo de forma correta e sem a presença de erros gramaticais ou ortográficos que pudessem comprometer a inteligibilidade ou a validade jurídica da proposição. A linguagem é formal e técnica, adequada ao tipo de documento.</w:t>
      </w:r>
    </w:p>
    <w:p w14:paraId="43EC64F4" w14:textId="77777777" w:rsidR="004B2158" w:rsidRPr="004B2158" w:rsidRDefault="004B2158" w:rsidP="004B2158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Estrutura Simples e Eficaz: A divisão em artigos é funcional e apropriada para a matéria tratada, garantindo que as disposições sejam facilmente compreendidas e implementadas, contribuindo para a eficácia da futura lei.</w:t>
      </w:r>
    </w:p>
    <w:p w14:paraId="5EE9B350" w14:textId="087CB023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Em síntese, o Projeto de Lei nº 02</w:t>
      </w:r>
      <w:r w:rsidR="00D00AE6">
        <w:rPr>
          <w:rFonts w:ascii="Arial" w:hAnsi="Arial" w:cs="Arial"/>
          <w:sz w:val="24"/>
          <w:szCs w:val="24"/>
        </w:rPr>
        <w:t>8</w:t>
      </w:r>
      <w:r w:rsidRPr="004B2158">
        <w:rPr>
          <w:rFonts w:ascii="Arial" w:hAnsi="Arial" w:cs="Arial"/>
          <w:sz w:val="24"/>
          <w:szCs w:val="24"/>
        </w:rPr>
        <w:t>/2025 atende aos requisitos formais e materiais exigidos para sua tramitação e aprovação, demonstrando compatibilidade com o ordenamento jurídico e boa técnica legislativa.</w:t>
      </w:r>
    </w:p>
    <w:p w14:paraId="4690F9A0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4B2158">
        <w:rPr>
          <w:rFonts w:ascii="Arial" w:hAnsi="Arial" w:cs="Arial"/>
          <w:b/>
          <w:bCs/>
          <w:sz w:val="24"/>
          <w:szCs w:val="24"/>
        </w:rPr>
        <w:t>3. CONCLUSÃO</w:t>
      </w:r>
    </w:p>
    <w:p w14:paraId="42C548BD" w14:textId="21D7096C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Diante do exposto, e após uma análise minuciosa sob os pilares da constitucionalidade, legalidade e técnica legislativa, esta Comissão Permanente de Legislação, Justiça e Redação Final manifesta-se favoravelmente ao Projeto de Lei nº 02</w:t>
      </w:r>
      <w:r w:rsidR="00D00AE6">
        <w:rPr>
          <w:rFonts w:ascii="Arial" w:hAnsi="Arial" w:cs="Arial"/>
          <w:sz w:val="24"/>
          <w:szCs w:val="24"/>
        </w:rPr>
        <w:t>8</w:t>
      </w:r>
      <w:r w:rsidRPr="004B2158">
        <w:rPr>
          <w:rFonts w:ascii="Arial" w:hAnsi="Arial" w:cs="Arial"/>
          <w:sz w:val="24"/>
          <w:szCs w:val="24"/>
        </w:rPr>
        <w:t>, de 17 de novembro de 2025.</w:t>
      </w:r>
    </w:p>
    <w:p w14:paraId="25845DCB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 xml:space="preserve">Consideramos que a proposição está em perfeita harmonia com os mandamentos constitucionais e infraconstitucionais pertinentes, bem como </w:t>
      </w:r>
      <w:r w:rsidRPr="004B2158">
        <w:rPr>
          <w:rFonts w:ascii="Arial" w:hAnsi="Arial" w:cs="Arial"/>
          <w:sz w:val="24"/>
          <w:szCs w:val="24"/>
        </w:rPr>
        <w:lastRenderedPageBreak/>
        <w:t>atende aos requisitos de clareza, precisão e boa técnica legislativa. A matéria é de inegável interesse público para o Município de Faria Lemos, representando uma medida eficaz para a organização do espaço urbano, a melhoria da fluidez do tráfego, a segurança de todos os usuários da via e o fortalecimento do comércio local.</w:t>
      </w:r>
    </w:p>
    <w:p w14:paraId="620EF422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Dessa forma, opinamos por sua regular tramitação nesta Casa Legislativa e por sua consequente aprovação.</w:t>
      </w:r>
    </w:p>
    <w:p w14:paraId="72B8AFD0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É como votamos.</w:t>
      </w:r>
    </w:p>
    <w:p w14:paraId="323DBB3F" w14:textId="77777777" w:rsidR="004B2158" w:rsidRPr="004B2158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B2158">
        <w:rPr>
          <w:rFonts w:ascii="Arial" w:hAnsi="Arial" w:cs="Arial"/>
          <w:sz w:val="24"/>
          <w:szCs w:val="24"/>
        </w:rPr>
        <w:t>Faria Lemos, 27 de novembro de 2025.</w:t>
      </w:r>
    </w:p>
    <w:p w14:paraId="72F49DAB" w14:textId="77777777" w:rsidR="00540B36" w:rsidRPr="00540B36" w:rsidRDefault="00540B36" w:rsidP="00540B36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493A9B93" w14:textId="77777777" w:rsidR="00540B36" w:rsidRPr="00540B36" w:rsidRDefault="00540B36" w:rsidP="00540B36">
      <w:pPr>
        <w:jc w:val="both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COMISSÃO PERMANENTE DE LEGISLAÇÃO, JUSTIÇA E REDAÇÃO FINAL</w:t>
      </w:r>
    </w:p>
    <w:p w14:paraId="38F031CF" w14:textId="345356B3" w:rsidR="00675A99" w:rsidRDefault="00675A99" w:rsidP="00540B36">
      <w:pPr>
        <w:jc w:val="both"/>
        <w:rPr>
          <w:rFonts w:ascii="Arial" w:hAnsi="Arial" w:cs="Arial"/>
          <w:sz w:val="24"/>
          <w:szCs w:val="24"/>
        </w:rPr>
      </w:pPr>
    </w:p>
    <w:p w14:paraId="5E8C9935" w14:textId="77777777" w:rsidR="00540B36" w:rsidRDefault="00540B36" w:rsidP="00540B36">
      <w:pPr>
        <w:jc w:val="both"/>
        <w:rPr>
          <w:rFonts w:ascii="Arial" w:hAnsi="Arial" w:cs="Arial"/>
          <w:sz w:val="24"/>
          <w:szCs w:val="24"/>
        </w:rPr>
      </w:pPr>
    </w:p>
    <w:p w14:paraId="2083DBE5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____________________________________</w:t>
      </w:r>
    </w:p>
    <w:p w14:paraId="761BA358" w14:textId="2D518B94" w:rsid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Felipe Sousa Maggi</w:t>
      </w:r>
    </w:p>
    <w:p w14:paraId="7D979264" w14:textId="451FF58B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Presidente</w:t>
      </w:r>
    </w:p>
    <w:p w14:paraId="3AD7FAFE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</w:p>
    <w:p w14:paraId="0AC4B513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____________________________________</w:t>
      </w:r>
    </w:p>
    <w:p w14:paraId="152B870B" w14:textId="2C647A51" w:rsid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Carlos Eduardo Rodrigues de Souza</w:t>
      </w:r>
    </w:p>
    <w:p w14:paraId="3763425D" w14:textId="1D565C9C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Relator</w:t>
      </w:r>
    </w:p>
    <w:p w14:paraId="75F5C6EB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</w:p>
    <w:p w14:paraId="70DD1D1B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_____________________________________</w:t>
      </w:r>
    </w:p>
    <w:p w14:paraId="0E4046A7" w14:textId="25B54F31" w:rsid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Alamir Costa Louro</w:t>
      </w:r>
    </w:p>
    <w:p w14:paraId="72D29676" w14:textId="37ABD581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Vice</w:t>
      </w:r>
    </w:p>
    <w:p w14:paraId="38CB8260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</w:p>
    <w:sectPr w:rsidR="00540B36" w:rsidRPr="00540B3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9199" w14:textId="77777777" w:rsidR="00680949" w:rsidRDefault="00680949">
      <w:pPr>
        <w:spacing w:after="0" w:line="240" w:lineRule="auto"/>
      </w:pPr>
      <w:r>
        <w:separator/>
      </w:r>
    </w:p>
  </w:endnote>
  <w:endnote w:type="continuationSeparator" w:id="0">
    <w:p w14:paraId="6BDE6318" w14:textId="77777777" w:rsidR="00680949" w:rsidRDefault="0068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568B" w14:textId="77777777" w:rsidR="00680949" w:rsidRDefault="00680949">
      <w:pPr>
        <w:spacing w:after="0" w:line="240" w:lineRule="auto"/>
      </w:pPr>
      <w:r>
        <w:separator/>
      </w:r>
    </w:p>
  </w:footnote>
  <w:footnote w:type="continuationSeparator" w:id="0">
    <w:p w14:paraId="4D6C2A7F" w14:textId="77777777" w:rsidR="00680949" w:rsidRDefault="0068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815"/>
    <w:multiLevelType w:val="multilevel"/>
    <w:tmpl w:val="16B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A49F8"/>
    <w:multiLevelType w:val="multilevel"/>
    <w:tmpl w:val="D7A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93EF1"/>
    <w:multiLevelType w:val="multilevel"/>
    <w:tmpl w:val="BD9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816CD"/>
    <w:multiLevelType w:val="multilevel"/>
    <w:tmpl w:val="F922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33F79"/>
    <w:multiLevelType w:val="multilevel"/>
    <w:tmpl w:val="A7E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336BD"/>
    <w:multiLevelType w:val="multilevel"/>
    <w:tmpl w:val="482A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A7069"/>
    <w:multiLevelType w:val="multilevel"/>
    <w:tmpl w:val="7C14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7426C"/>
    <w:multiLevelType w:val="multilevel"/>
    <w:tmpl w:val="D2C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97980"/>
    <w:multiLevelType w:val="multilevel"/>
    <w:tmpl w:val="D748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202D4"/>
    <w:multiLevelType w:val="multilevel"/>
    <w:tmpl w:val="46C4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B06A4"/>
    <w:multiLevelType w:val="multilevel"/>
    <w:tmpl w:val="E732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51746"/>
    <w:multiLevelType w:val="multilevel"/>
    <w:tmpl w:val="412E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B38FF"/>
    <w:multiLevelType w:val="multilevel"/>
    <w:tmpl w:val="C218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B715B"/>
    <w:multiLevelType w:val="multilevel"/>
    <w:tmpl w:val="2182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746AF9"/>
    <w:multiLevelType w:val="multilevel"/>
    <w:tmpl w:val="2A54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885667">
    <w:abstractNumId w:val="12"/>
  </w:num>
  <w:num w:numId="2" w16cid:durableId="154684385">
    <w:abstractNumId w:val="10"/>
  </w:num>
  <w:num w:numId="3" w16cid:durableId="694159639">
    <w:abstractNumId w:val="6"/>
  </w:num>
  <w:num w:numId="4" w16cid:durableId="2037652774">
    <w:abstractNumId w:val="4"/>
  </w:num>
  <w:num w:numId="5" w16cid:durableId="51395551">
    <w:abstractNumId w:val="11"/>
  </w:num>
  <w:num w:numId="6" w16cid:durableId="887490832">
    <w:abstractNumId w:val="0"/>
  </w:num>
  <w:num w:numId="7" w16cid:durableId="989863239">
    <w:abstractNumId w:val="9"/>
  </w:num>
  <w:num w:numId="8" w16cid:durableId="1799102533">
    <w:abstractNumId w:val="8"/>
  </w:num>
  <w:num w:numId="9" w16cid:durableId="526674983">
    <w:abstractNumId w:val="5"/>
  </w:num>
  <w:num w:numId="10" w16cid:durableId="1849444863">
    <w:abstractNumId w:val="7"/>
  </w:num>
  <w:num w:numId="11" w16cid:durableId="1185097113">
    <w:abstractNumId w:val="13"/>
  </w:num>
  <w:num w:numId="12" w16cid:durableId="457528549">
    <w:abstractNumId w:val="1"/>
  </w:num>
  <w:num w:numId="13" w16cid:durableId="41831388">
    <w:abstractNumId w:val="3"/>
  </w:num>
  <w:num w:numId="14" w16cid:durableId="144854959">
    <w:abstractNumId w:val="14"/>
  </w:num>
  <w:num w:numId="15" w16cid:durableId="87635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0A40A6"/>
    <w:rsid w:val="000E4F49"/>
    <w:rsid w:val="001110AC"/>
    <w:rsid w:val="00141FF3"/>
    <w:rsid w:val="00163DFA"/>
    <w:rsid w:val="0016472B"/>
    <w:rsid w:val="00166B9E"/>
    <w:rsid w:val="001A757C"/>
    <w:rsid w:val="00234244"/>
    <w:rsid w:val="00261083"/>
    <w:rsid w:val="00302668"/>
    <w:rsid w:val="00314181"/>
    <w:rsid w:val="00435E88"/>
    <w:rsid w:val="004462C0"/>
    <w:rsid w:val="00476373"/>
    <w:rsid w:val="004A7C3C"/>
    <w:rsid w:val="004B2158"/>
    <w:rsid w:val="004E646B"/>
    <w:rsid w:val="004F1872"/>
    <w:rsid w:val="00513609"/>
    <w:rsid w:val="00540B36"/>
    <w:rsid w:val="005F6BA5"/>
    <w:rsid w:val="00675A99"/>
    <w:rsid w:val="00680949"/>
    <w:rsid w:val="006E14BE"/>
    <w:rsid w:val="007558D9"/>
    <w:rsid w:val="0078081F"/>
    <w:rsid w:val="008126BD"/>
    <w:rsid w:val="008C6658"/>
    <w:rsid w:val="00A13B6B"/>
    <w:rsid w:val="00A35497"/>
    <w:rsid w:val="00A93946"/>
    <w:rsid w:val="00B0123A"/>
    <w:rsid w:val="00B468B0"/>
    <w:rsid w:val="00B77F71"/>
    <w:rsid w:val="00BC09D8"/>
    <w:rsid w:val="00C05EA4"/>
    <w:rsid w:val="00C14A9F"/>
    <w:rsid w:val="00C73AF7"/>
    <w:rsid w:val="00CD04F5"/>
    <w:rsid w:val="00D00AE6"/>
    <w:rsid w:val="00E06880"/>
    <w:rsid w:val="00E14060"/>
    <w:rsid w:val="00E35780"/>
    <w:rsid w:val="00E65CAF"/>
    <w:rsid w:val="00EF6F6F"/>
    <w:rsid w:val="00FD2E8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CB64005C-FBD8-462A-8BAD-AF742320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0B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7C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  <w:style w:type="character" w:customStyle="1" w:styleId="Ttulo3Char">
    <w:name w:val="Título 3 Char"/>
    <w:basedOn w:val="Fontepargpadro"/>
    <w:link w:val="Ttulo3"/>
    <w:uiPriority w:val="9"/>
    <w:rsid w:val="004A7C3C"/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0B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0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1585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Camara Municipal</cp:lastModifiedBy>
  <cp:revision>2</cp:revision>
  <cp:lastPrinted>2024-05-08T20:16:00Z</cp:lastPrinted>
  <dcterms:created xsi:type="dcterms:W3CDTF">2025-12-01T19:48:00Z</dcterms:created>
  <dcterms:modified xsi:type="dcterms:W3CDTF">2025-12-01T19:48:00Z</dcterms:modified>
</cp:coreProperties>
</file>