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695F0" w14:textId="77777777" w:rsidR="007D2F70" w:rsidRDefault="007D2F70">
      <w:pPr>
        <w:pStyle w:val="NormalWeb"/>
        <w:shd w:val="clear" w:color="auto" w:fill="FFFFFF"/>
        <w:spacing w:beforeAutospacing="0" w:after="0" w:afterAutospacing="0" w:line="336" w:lineRule="atLeast"/>
      </w:pPr>
    </w:p>
    <w:p w14:paraId="4802FC97" w14:textId="19F97D1E" w:rsidR="007D2F70" w:rsidRDefault="00000000">
      <w:pPr>
        <w:pStyle w:val="NormalWeb"/>
        <w:shd w:val="clear" w:color="auto" w:fill="FFFFFF"/>
        <w:spacing w:beforeAutospacing="0" w:after="0" w:afterAutospacing="0" w:line="336" w:lineRule="atLeast"/>
        <w:ind w:firstLine="708"/>
        <w:jc w:val="center"/>
        <w:rPr>
          <w:b/>
          <w:bCs/>
        </w:rPr>
      </w:pPr>
      <w:r>
        <w:rPr>
          <w:b/>
          <w:bCs/>
        </w:rPr>
        <w:t>INDICAÇÃO Nº</w:t>
      </w:r>
      <w:r w:rsidR="004B74A4">
        <w:rPr>
          <w:b/>
          <w:bCs/>
        </w:rPr>
        <w:t xml:space="preserve"> 016</w:t>
      </w:r>
      <w:r>
        <w:rPr>
          <w:b/>
          <w:bCs/>
        </w:rPr>
        <w:t>/202</w:t>
      </w:r>
      <w:r w:rsidR="003C31BB">
        <w:rPr>
          <w:b/>
          <w:bCs/>
        </w:rPr>
        <w:t>6</w:t>
      </w:r>
    </w:p>
    <w:p w14:paraId="35A115FB" w14:textId="77777777" w:rsidR="007D2F70" w:rsidRDefault="007D2F70">
      <w:pPr>
        <w:pStyle w:val="NormalWeb"/>
        <w:shd w:val="clear" w:color="auto" w:fill="FFFFFF"/>
        <w:spacing w:beforeAutospacing="0" w:after="0" w:afterAutospacing="0" w:line="336" w:lineRule="atLeast"/>
        <w:jc w:val="center"/>
        <w:rPr>
          <w:b/>
          <w:bCs/>
        </w:rPr>
      </w:pPr>
    </w:p>
    <w:p w14:paraId="7FD511F3" w14:textId="77777777" w:rsidR="007D2F70" w:rsidRDefault="007D2F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1E9A54" w14:textId="77777777" w:rsidR="007D2F70" w:rsidRDefault="00000000">
      <w:pPr>
        <w:pStyle w:val="NormalWeb"/>
        <w:spacing w:beforeAutospacing="0" w:after="0" w:afterAutospacing="0"/>
      </w:pPr>
      <w:r>
        <w:rPr>
          <w:rStyle w:val="Forte"/>
        </w:rPr>
        <w:t>De:</w:t>
      </w:r>
      <w:r>
        <w:t> Câmara Municipal de Faria Lemos/MG</w:t>
      </w:r>
      <w:r>
        <w:br/>
      </w:r>
      <w:r>
        <w:rPr>
          <w:rStyle w:val="Forte"/>
        </w:rPr>
        <w:t xml:space="preserve">Vereador: </w:t>
      </w:r>
      <w:r>
        <w:t>Alamir Costa Louro</w:t>
      </w:r>
    </w:p>
    <w:p w14:paraId="2D135684" w14:textId="0106A273" w:rsidR="007D2F70" w:rsidRDefault="00000000">
      <w:pPr>
        <w:pStyle w:val="NormalWeb"/>
        <w:spacing w:beforeAutospacing="0" w:after="0" w:afterAutospacing="0"/>
      </w:pPr>
      <w:r>
        <w:rPr>
          <w:rStyle w:val="Forte"/>
        </w:rPr>
        <w:t>Para:</w:t>
      </w:r>
      <w:r>
        <w:t xml:space="preserve"> Prefeitura de Faria Lemos </w:t>
      </w:r>
      <w:r>
        <w:br/>
      </w:r>
      <w:r>
        <w:rPr>
          <w:rStyle w:val="Forte"/>
        </w:rPr>
        <w:t>C/C.:</w:t>
      </w:r>
      <w:r>
        <w:t> Gabinete do Prefeito</w:t>
      </w:r>
      <w:r>
        <w:br/>
      </w:r>
      <w:r>
        <w:rPr>
          <w:rStyle w:val="Forte"/>
        </w:rPr>
        <w:t>Assunto:</w:t>
      </w:r>
      <w:r>
        <w:t> Solicitação (faz)</w:t>
      </w:r>
      <w:r>
        <w:br/>
      </w:r>
      <w:r>
        <w:rPr>
          <w:rStyle w:val="Forte"/>
        </w:rPr>
        <w:t>Data:</w:t>
      </w:r>
      <w:r>
        <w:t> </w:t>
      </w:r>
      <w:r w:rsidR="004B74A4">
        <w:t>27</w:t>
      </w:r>
      <w:r>
        <w:t>/05/2026</w:t>
      </w:r>
    </w:p>
    <w:p w14:paraId="59EAE32A" w14:textId="77777777" w:rsidR="007D2F70" w:rsidRDefault="007D2F70">
      <w:pPr>
        <w:pStyle w:val="NormalWeb"/>
        <w:spacing w:beforeAutospacing="0" w:after="0" w:afterAutospacing="0"/>
      </w:pPr>
    </w:p>
    <w:p w14:paraId="23199A9A" w14:textId="77777777" w:rsidR="007D2F70" w:rsidRDefault="007D2F70">
      <w:pPr>
        <w:pStyle w:val="NormalWeb"/>
        <w:spacing w:beforeAutospacing="0" w:after="0" w:afterAutospacing="0"/>
      </w:pPr>
    </w:p>
    <w:p w14:paraId="284CBF58" w14:textId="77777777" w:rsidR="007D2F70" w:rsidRDefault="00000000">
      <w:pPr>
        <w:pStyle w:val="NormalWeb"/>
        <w:spacing w:beforeAutospacing="0" w:after="0" w:afterAutospacing="0"/>
        <w:jc w:val="both"/>
      </w:pPr>
      <w:r>
        <w:t>Indico ao Chefe do Poder Executivo Municipal, nos termos do artigo 88, Inc. III e art. 116 do Regimento Interno, implementar, no exercício de 2027, a revisão do inventário de bens móveis e imóveis, assegurando a correta aplicação das taxas de depreciação e amortização, em estrita observância ao Manual de Contabilidade Aplicada ao Setor Público (MCASP)."</w:t>
      </w:r>
    </w:p>
    <w:p w14:paraId="23554BB1" w14:textId="77777777" w:rsidR="007D2F70" w:rsidRDefault="007D2F70">
      <w:pPr>
        <w:pStyle w:val="Corpodetexto"/>
        <w:rPr>
          <w:b/>
        </w:rPr>
      </w:pPr>
    </w:p>
    <w:p w14:paraId="1A458C09" w14:textId="77777777" w:rsidR="007D2F70" w:rsidRDefault="007D2F70">
      <w:pPr>
        <w:pStyle w:val="Corpodetexto"/>
        <w:rPr>
          <w:b/>
        </w:rPr>
      </w:pPr>
    </w:p>
    <w:p w14:paraId="7919FABA" w14:textId="77777777" w:rsidR="007D2F70" w:rsidRDefault="00000000">
      <w:pPr>
        <w:pStyle w:val="Corpodetex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"A correção é indispensável para sanar a estagnação dos saldos de depreciação acumulada observada nos últimos balanços. A medida garante que o Patrimônio Líquido municipal reflita o valor real de seus ativos, evitando o crescimento equivocado do ativo não circulante e assegurando a fidedignidade das contas perante o Tribunal de Contas."</w:t>
      </w:r>
    </w:p>
    <w:p w14:paraId="74B49A04" w14:textId="77777777" w:rsidR="007D2F70" w:rsidRDefault="007D2F70">
      <w:pPr>
        <w:pStyle w:val="NormalWeb"/>
        <w:spacing w:beforeAutospacing="0" w:after="0" w:afterAutospacing="0"/>
        <w:jc w:val="both"/>
        <w:rPr>
          <w:b/>
          <w:bCs/>
        </w:rPr>
      </w:pPr>
    </w:p>
    <w:p w14:paraId="4F8593BF" w14:textId="77777777" w:rsidR="007D2F70" w:rsidRDefault="007D2F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281EFCF" w14:textId="77777777" w:rsidR="007D2F70" w:rsidRDefault="007D2F7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D9C7D7" w14:textId="1713537D" w:rsidR="007D2F70" w:rsidRDefault="0000000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4B74A4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de maio de 2026.</w:t>
      </w:r>
    </w:p>
    <w:p w14:paraId="06D475AD" w14:textId="77777777" w:rsidR="007D2F70" w:rsidRDefault="007D2F7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B316E9" w14:textId="77777777" w:rsidR="007D2F70" w:rsidRDefault="0000000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14:paraId="3482B0CD" w14:textId="77777777" w:rsidR="007D2F70" w:rsidRDefault="0000000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14C57F3E" w14:textId="77777777" w:rsidR="007D2F70" w:rsidRDefault="00000000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Alamir Costa Louro</w:t>
      </w:r>
    </w:p>
    <w:p w14:paraId="77AF2E09" w14:textId="77777777" w:rsidR="007D2F70" w:rsidRDefault="00000000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 da Câmara Municipal de Faria Lemos</w:t>
      </w:r>
    </w:p>
    <w:sectPr w:rsidR="007D2F7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7E0FB" w14:textId="77777777" w:rsidR="00FB7DD3" w:rsidRDefault="00FB7DD3">
      <w:pPr>
        <w:spacing w:after="0" w:line="240" w:lineRule="auto"/>
      </w:pPr>
      <w:r>
        <w:separator/>
      </w:r>
    </w:p>
  </w:endnote>
  <w:endnote w:type="continuationSeparator" w:id="0">
    <w:p w14:paraId="12C86C34" w14:textId="77777777" w:rsidR="00FB7DD3" w:rsidRDefault="00FB7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8D545" w14:textId="77777777" w:rsidR="007D2F70" w:rsidRDefault="00000000">
    <w:pP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Rua Coronel João Marcelino, 186, Centro – Faria Lemos/MG – CEP: 36840-000 – Tel.: (32) 3749-1230 – E-mail: contato@camarafarialemos.mg.gov.br</w:t>
    </w:r>
  </w:p>
  <w:p w14:paraId="3C7AAE87" w14:textId="77777777" w:rsidR="007D2F70" w:rsidRDefault="007D2F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A3589" w14:textId="77777777" w:rsidR="00FB7DD3" w:rsidRDefault="00FB7DD3">
      <w:pPr>
        <w:spacing w:after="0" w:line="240" w:lineRule="auto"/>
      </w:pPr>
      <w:r>
        <w:separator/>
      </w:r>
    </w:p>
  </w:footnote>
  <w:footnote w:type="continuationSeparator" w:id="0">
    <w:p w14:paraId="39F7FCD3" w14:textId="77777777" w:rsidR="00FB7DD3" w:rsidRDefault="00FB7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86D55" w14:textId="77777777" w:rsidR="007D2F70" w:rsidRDefault="00000000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>
      <w:rPr>
        <w:noProof/>
      </w:rPr>
      <w:drawing>
        <wp:anchor distT="0" distB="0" distL="114300" distR="114300" simplePos="0" relativeHeight="2" behindDoc="0" locked="0" layoutInCell="1" allowOverlap="1" wp14:anchorId="42ED6C7B" wp14:editId="29677444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-485" y="0"/>
              <wp:lineTo x="-485" y="20059"/>
              <wp:lineTo x="20918" y="20059"/>
              <wp:lineTo x="20918" y="0"/>
              <wp:lineTo x="-485" y="0"/>
            </wp:wrapPolygon>
          </wp:wrapTight>
          <wp:docPr id="1" name="Imagem 3" descr="Imagem relacionada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Imagem relacionada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2D47205C" w14:textId="77777777" w:rsidR="007D2F70" w:rsidRDefault="00000000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1CB13208" w14:textId="77777777" w:rsidR="007D2F70" w:rsidRDefault="00000000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54D910C1" w14:textId="77777777" w:rsidR="007D2F70" w:rsidRDefault="007D2F7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F70"/>
    <w:rsid w:val="003C31BB"/>
    <w:rsid w:val="004B74A4"/>
    <w:rsid w:val="007D2F70"/>
    <w:rsid w:val="00D32917"/>
    <w:rsid w:val="00FB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CC5D0"/>
  <w15:docId w15:val="{09BE52BC-5B85-4D4D-9559-25733350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2E"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9923AC"/>
    <w:rPr>
      <w:sz w:val="20"/>
      <w:szCs w:val="20"/>
    </w:rPr>
  </w:style>
  <w:style w:type="character" w:customStyle="1" w:styleId="ncoradanotaderodap">
    <w:name w:val="Âncora da nota de rodapé"/>
    <w:qFormat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9923AC"/>
    <w:rPr>
      <w:vertAlign w:val="superscript"/>
    </w:rPr>
  </w:style>
  <w:style w:type="character" w:customStyle="1" w:styleId="TtuloChar">
    <w:name w:val="Título Char"/>
    <w:basedOn w:val="Fontepargpadro"/>
    <w:link w:val="Ttulo"/>
    <w:uiPriority w:val="10"/>
    <w:qFormat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character" w:customStyle="1" w:styleId="CabealhoChar">
    <w:name w:val="Cabeçalho Char"/>
    <w:basedOn w:val="Fontepargpadro"/>
    <w:link w:val="Cabealho"/>
    <w:qFormat/>
    <w:rsid w:val="00217B8B"/>
  </w:style>
  <w:style w:type="character" w:customStyle="1" w:styleId="RodapChar">
    <w:name w:val="Rodapé Char"/>
    <w:basedOn w:val="Fontepargpadro"/>
    <w:link w:val="Rodap"/>
    <w:uiPriority w:val="99"/>
    <w:qFormat/>
    <w:rsid w:val="00217B8B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customStyle="1" w:styleId="LinkdaInternet">
    <w:name w:val="Link da Internet"/>
    <w:basedOn w:val="Fontepargpadro"/>
    <w:uiPriority w:val="99"/>
    <w:semiHidden/>
    <w:unhideWhenUsed/>
    <w:qFormat/>
    <w:rsid w:val="007F1279"/>
    <w:rPr>
      <w:color w:val="0000FF"/>
      <w:u w:val="single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827C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rPr>
      <w:sz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paragraph" w:customStyle="1" w:styleId="CabealhoeRodap">
    <w:name w:val="Cabeçalho e Rodapé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914</Characters>
  <Application>Microsoft Office Word</Application>
  <DocSecurity>0</DocSecurity>
  <Lines>7</Lines>
  <Paragraphs>2</Paragraphs>
  <ScaleCrop>false</ScaleCrop>
  <Company>Secretaria de Estado de Educação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SEEMG</dc:creator>
  <dc:description/>
  <cp:lastModifiedBy>Camara Municipal</cp:lastModifiedBy>
  <cp:revision>3</cp:revision>
  <cp:lastPrinted>2025-02-19T18:49:00Z</cp:lastPrinted>
  <dcterms:created xsi:type="dcterms:W3CDTF">2026-05-25T16:56:00Z</dcterms:created>
  <dcterms:modified xsi:type="dcterms:W3CDTF">2026-05-25T16:57:00Z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Secretaria de Estado de Educação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