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C0C0" w14:textId="77777777" w:rsidR="00403708" w:rsidRPr="00403708" w:rsidRDefault="00403708" w:rsidP="00403708">
      <w:pPr>
        <w:spacing w:before="60"/>
        <w:jc w:val="both"/>
        <w:rPr>
          <w:rFonts w:ascii="Arial" w:hAnsi="Arial" w:cs="Arial"/>
          <w:b/>
          <w:bCs/>
          <w:sz w:val="24"/>
          <w:szCs w:val="24"/>
        </w:rPr>
      </w:pPr>
      <w:r w:rsidRPr="00403708">
        <w:rPr>
          <w:rFonts w:ascii="Arial" w:hAnsi="Arial" w:cs="Arial"/>
          <w:b/>
          <w:bCs/>
          <w:sz w:val="24"/>
          <w:szCs w:val="24"/>
        </w:rPr>
        <w:t>PROJETO DE EMENDA ADITIVA nº 003/2026 AO PROJETO DE LEI Nº 008, DE 23 DE ABRIL DE 2026</w:t>
      </w:r>
    </w:p>
    <w:p w14:paraId="62824C68" w14:textId="77777777" w:rsidR="00403708" w:rsidRPr="00403708" w:rsidRDefault="0040370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3BBA16A3" w14:textId="77777777" w:rsidR="00403708" w:rsidRPr="00403708" w:rsidRDefault="0040370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6D03316C" w14:textId="77777777" w:rsidR="00403708" w:rsidRPr="00403708" w:rsidRDefault="00403708" w:rsidP="00403708">
      <w:pPr>
        <w:spacing w:before="60"/>
        <w:ind w:left="1701"/>
        <w:jc w:val="both"/>
        <w:rPr>
          <w:rFonts w:ascii="Arial" w:hAnsi="Arial" w:cs="Arial"/>
          <w:sz w:val="24"/>
          <w:szCs w:val="24"/>
        </w:rPr>
      </w:pPr>
      <w:r w:rsidRPr="00403708">
        <w:rPr>
          <w:rFonts w:ascii="Arial" w:hAnsi="Arial" w:cs="Arial"/>
          <w:sz w:val="24"/>
          <w:szCs w:val="24"/>
        </w:rPr>
        <w:t>Ementa: Altera e acresce dispositivo ao Projeto de Lei nº 008/2026, que "Dispõe sobre as Diretrizes para a Elaboração da Lei Orçamentária de 2027, e dá outras providências."</w:t>
      </w:r>
    </w:p>
    <w:p w14:paraId="2E8BDDA4" w14:textId="77777777" w:rsidR="00403708" w:rsidRPr="00403708" w:rsidRDefault="0040370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72B0B56E" w14:textId="77777777" w:rsidR="00403708" w:rsidRDefault="00403708" w:rsidP="0040370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403708">
        <w:rPr>
          <w:rFonts w:ascii="Arial" w:hAnsi="Arial" w:cs="Arial"/>
          <w:sz w:val="24"/>
          <w:szCs w:val="24"/>
        </w:rPr>
        <w:t>O Poder Legislativo do Município de Faria Lemos/MG, por intermédio do Vereador Alamir Costa Louro, no uso de suas atribuições regimentais e legais, apresenta a seguinte Emenda ao Projeto de Lei nº 008/2026:</w:t>
      </w:r>
    </w:p>
    <w:p w14:paraId="63BB388E" w14:textId="77777777" w:rsidR="00403708" w:rsidRDefault="00403708" w:rsidP="0040370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</w:p>
    <w:p w14:paraId="37A06FC0" w14:textId="002D44F6" w:rsidR="00403708" w:rsidRPr="00403708" w:rsidRDefault="00403708" w:rsidP="0040370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403708">
        <w:rPr>
          <w:rFonts w:ascii="Arial" w:hAnsi="Arial" w:cs="Arial"/>
          <w:b/>
          <w:bCs/>
          <w:sz w:val="24"/>
          <w:szCs w:val="24"/>
        </w:rPr>
        <w:t>Art. 1º</w:t>
      </w:r>
      <w:r w:rsidRPr="00403708">
        <w:rPr>
          <w:rFonts w:ascii="Arial" w:hAnsi="Arial" w:cs="Arial"/>
          <w:sz w:val="24"/>
          <w:szCs w:val="24"/>
        </w:rPr>
        <w:t xml:space="preserve"> O Art. 2º do Projeto de Lei nº 008, de 23 de abril de 2026, passa a vigorar acrescido do seguinte inciso XXVI:</w:t>
      </w:r>
    </w:p>
    <w:p w14:paraId="20EBE674" w14:textId="77777777" w:rsidR="00403708" w:rsidRPr="00403708" w:rsidRDefault="0040370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  <w:r w:rsidRPr="00403708">
        <w:rPr>
          <w:rFonts w:ascii="Arial" w:hAnsi="Arial" w:cs="Arial"/>
          <w:sz w:val="24"/>
          <w:szCs w:val="24"/>
        </w:rPr>
        <w:t>"XXVI - implantar metodologia técnica de cálculo e mensuração individualizada de passivos contingentes e riscos fiscais, com base em critérios atuariais e estatísticos, visando aprimorar a estrutura e a atualização do Anexo de Riscos Fiscais (ARF);"</w:t>
      </w:r>
    </w:p>
    <w:p w14:paraId="0D32E1DA" w14:textId="77777777" w:rsidR="00403708" w:rsidRDefault="00403708" w:rsidP="00403708">
      <w:pPr>
        <w:spacing w:before="60"/>
        <w:jc w:val="both"/>
        <w:rPr>
          <w:rFonts w:ascii="Arial" w:hAnsi="Arial" w:cs="Arial"/>
          <w:b/>
          <w:bCs/>
          <w:sz w:val="24"/>
          <w:szCs w:val="24"/>
        </w:rPr>
      </w:pPr>
    </w:p>
    <w:p w14:paraId="14F4B17B" w14:textId="149AAEDC" w:rsidR="00403708" w:rsidRPr="00403708" w:rsidRDefault="0040370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  <w:r w:rsidRPr="00403708">
        <w:rPr>
          <w:rFonts w:ascii="Arial" w:hAnsi="Arial" w:cs="Arial"/>
          <w:b/>
          <w:bCs/>
          <w:sz w:val="24"/>
          <w:szCs w:val="24"/>
        </w:rPr>
        <w:t>Art. 2º</w:t>
      </w:r>
      <w:r w:rsidRPr="00403708"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2D29B3F" w14:textId="77777777" w:rsidR="00403708" w:rsidRDefault="0040370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0A497E26" w14:textId="21AFDD89" w:rsidR="00403708" w:rsidRPr="00403708" w:rsidRDefault="0040370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  <w:r w:rsidRPr="00403708">
        <w:rPr>
          <w:rFonts w:ascii="Arial" w:hAnsi="Arial" w:cs="Arial"/>
          <w:sz w:val="24"/>
          <w:szCs w:val="24"/>
        </w:rPr>
        <w:t>Faria Lemos-MG, 28 de maio de 2026.</w:t>
      </w:r>
    </w:p>
    <w:p w14:paraId="40792FB4" w14:textId="77777777" w:rsidR="00403708" w:rsidRDefault="0040370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49848B86" w14:textId="77777777" w:rsidR="00CF5EF8" w:rsidRPr="00403708" w:rsidRDefault="00CF5EF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59EAD9BC" w14:textId="77777777" w:rsidR="00403708" w:rsidRPr="00403708" w:rsidRDefault="00403708" w:rsidP="00403708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403708">
        <w:rPr>
          <w:rFonts w:ascii="Arial" w:hAnsi="Arial" w:cs="Arial"/>
          <w:b/>
          <w:bCs/>
          <w:sz w:val="24"/>
          <w:szCs w:val="24"/>
        </w:rPr>
        <w:t>Alamir Costa Louro</w:t>
      </w:r>
    </w:p>
    <w:p w14:paraId="0427D334" w14:textId="55BD4AC9" w:rsidR="00403708" w:rsidRPr="00403708" w:rsidRDefault="00403708" w:rsidP="00403708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403708">
        <w:rPr>
          <w:rFonts w:ascii="Arial" w:hAnsi="Arial" w:cs="Arial"/>
          <w:b/>
          <w:bCs/>
          <w:sz w:val="24"/>
          <w:szCs w:val="24"/>
        </w:rPr>
        <w:t>Vereador</w:t>
      </w:r>
    </w:p>
    <w:p w14:paraId="06DE17F5" w14:textId="77777777" w:rsidR="00403708" w:rsidRPr="00403708" w:rsidRDefault="0040370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1149CFF9" w14:textId="77777777" w:rsidR="00403708" w:rsidRPr="00403708" w:rsidRDefault="0040370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01F04F4F" w14:textId="77777777" w:rsidR="00403708" w:rsidRDefault="0040370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7716490E" w14:textId="77777777" w:rsidR="00403708" w:rsidRDefault="0040370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182A1495" w14:textId="77777777" w:rsidR="00403708" w:rsidRDefault="00403708" w:rsidP="0040370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57BC3F40" w14:textId="21644FE1" w:rsidR="00403708" w:rsidRPr="00403708" w:rsidRDefault="00403708" w:rsidP="00403708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403708">
        <w:rPr>
          <w:rFonts w:ascii="Arial" w:hAnsi="Arial" w:cs="Arial"/>
          <w:b/>
          <w:bCs/>
          <w:sz w:val="24"/>
          <w:szCs w:val="24"/>
        </w:rPr>
        <w:t>JUSTIFICATIVA</w:t>
      </w:r>
    </w:p>
    <w:p w14:paraId="78DC0F11" w14:textId="77777777" w:rsidR="00403708" w:rsidRDefault="00403708" w:rsidP="0040370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403708">
        <w:rPr>
          <w:rFonts w:ascii="Arial" w:hAnsi="Arial" w:cs="Arial"/>
          <w:sz w:val="24"/>
          <w:szCs w:val="24"/>
        </w:rPr>
        <w:t>Senhora Presidente, Senhores Vereadores,</w:t>
      </w:r>
    </w:p>
    <w:p w14:paraId="546AE30E" w14:textId="77777777" w:rsidR="00403708" w:rsidRDefault="00403708" w:rsidP="0040370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403708">
        <w:rPr>
          <w:rFonts w:ascii="Arial" w:hAnsi="Arial" w:cs="Arial"/>
          <w:sz w:val="24"/>
          <w:szCs w:val="24"/>
        </w:rPr>
        <w:t>A presente emenda aditiva tem por objetivo aprimorar o planejamento orçamentário e financeiro do Município, garantindo maior transparência, segurança jurídica e sustentabilidade fiscal. A implantação de uma metodologia técnica para o cálculo e a mensuração individualizada de passivos contingentes e riscos fiscais é medida fundamental para o aperfeiçoamento do Anexo de Riscos Fiscais (ARF), instrumento essencial para a gestão orçamentária e financeira.</w:t>
      </w:r>
    </w:p>
    <w:p w14:paraId="59C512B4" w14:textId="77777777" w:rsidR="00403708" w:rsidRDefault="00403708" w:rsidP="0040370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403708">
        <w:rPr>
          <w:rFonts w:ascii="Arial" w:hAnsi="Arial" w:cs="Arial"/>
          <w:sz w:val="24"/>
          <w:szCs w:val="24"/>
        </w:rPr>
        <w:t>Destaca-se que, para a efetiva implementação desta metodologia, será utilizada a memória de cálculo constante na Indicação anexa a esta emenda. Referida memória demonstra de forma clara e objetiva o melhor dimensionamento da Reserva de Contingência, baseando-se em critérios de probabilidade e impacto financeiro, bem como em parâmetros técnicos e atuariais.</w:t>
      </w:r>
    </w:p>
    <w:p w14:paraId="2E2AE2FD" w14:textId="77777777" w:rsidR="00403708" w:rsidRDefault="00403708" w:rsidP="0040370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403708">
        <w:rPr>
          <w:rFonts w:ascii="Arial" w:hAnsi="Arial" w:cs="Arial"/>
          <w:sz w:val="24"/>
          <w:szCs w:val="24"/>
        </w:rPr>
        <w:t>Dessa forma, a adoção deste modelo garantirá uma alocação de recursos mais eficiente e realista, resguardando o erário municipal contra obrigações judiciais e financeiras imprevistas, tanto para a presente Lei Orçamentária quanto para as futuras leis orçamentárias.</w:t>
      </w:r>
    </w:p>
    <w:p w14:paraId="64454DE9" w14:textId="77777777" w:rsidR="00403708" w:rsidRDefault="00403708" w:rsidP="0040370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403708">
        <w:rPr>
          <w:rFonts w:ascii="Arial" w:hAnsi="Arial" w:cs="Arial"/>
          <w:sz w:val="24"/>
          <w:szCs w:val="24"/>
        </w:rPr>
        <w:t>Diante da relevância da matéria para a saúde fiscal do Município, conto com o apoio dos nobres pares para a aprovação desta emenda.</w:t>
      </w:r>
    </w:p>
    <w:p w14:paraId="0600F23C" w14:textId="09AD9BF9" w:rsidR="00403708" w:rsidRDefault="00403708" w:rsidP="0040370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403708">
        <w:rPr>
          <w:rFonts w:ascii="Arial" w:hAnsi="Arial" w:cs="Arial"/>
          <w:sz w:val="24"/>
          <w:szCs w:val="24"/>
        </w:rPr>
        <w:t>Faria Lemos-MG, 28 de maio de 2026.</w:t>
      </w:r>
    </w:p>
    <w:p w14:paraId="35229D68" w14:textId="77777777" w:rsidR="00403708" w:rsidRDefault="00403708" w:rsidP="0040370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</w:p>
    <w:p w14:paraId="14E9CA5E" w14:textId="77777777" w:rsidR="00403708" w:rsidRPr="00403708" w:rsidRDefault="00403708" w:rsidP="0040370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</w:p>
    <w:p w14:paraId="265694AF" w14:textId="77777777" w:rsidR="00403708" w:rsidRPr="00403708" w:rsidRDefault="00403708" w:rsidP="00403708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403708">
        <w:rPr>
          <w:rFonts w:ascii="Arial" w:hAnsi="Arial" w:cs="Arial"/>
          <w:b/>
          <w:bCs/>
          <w:sz w:val="24"/>
          <w:szCs w:val="24"/>
        </w:rPr>
        <w:t>Alamir Costa Louro</w:t>
      </w:r>
    </w:p>
    <w:p w14:paraId="6D59A696" w14:textId="6D6066D9" w:rsidR="00403708" w:rsidRPr="00403708" w:rsidRDefault="00403708" w:rsidP="00403708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403708">
        <w:rPr>
          <w:rFonts w:ascii="Arial" w:hAnsi="Arial" w:cs="Arial"/>
          <w:b/>
          <w:bCs/>
          <w:sz w:val="24"/>
          <w:szCs w:val="24"/>
        </w:rPr>
        <w:t>Vereador</w:t>
      </w:r>
    </w:p>
    <w:p w14:paraId="71B3A362" w14:textId="7CC3E0EF" w:rsidR="004F1872" w:rsidRPr="00403708" w:rsidRDefault="004F1872" w:rsidP="00403708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F1872" w:rsidRPr="0040370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7E7A" w14:textId="77777777" w:rsidR="00AD08DB" w:rsidRDefault="00AD08DB">
      <w:pPr>
        <w:spacing w:after="0" w:line="240" w:lineRule="auto"/>
      </w:pPr>
      <w:r>
        <w:separator/>
      </w:r>
    </w:p>
  </w:endnote>
  <w:endnote w:type="continuationSeparator" w:id="0">
    <w:p w14:paraId="5C531732" w14:textId="77777777" w:rsidR="00AD08DB" w:rsidRDefault="00AD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D08" w14:textId="77777777" w:rsidR="00BC09D8" w:rsidRPr="00586DFB" w:rsidRDefault="00BC09D8" w:rsidP="00BC09D8">
    <w:pPr>
      <w:jc w:val="center"/>
      <w:rPr>
        <w:rFonts w:ascii="Times New Roman" w:hAnsi="Times New Roman"/>
        <w:b/>
      </w:rPr>
    </w:pPr>
  </w:p>
  <w:p w14:paraId="3501990F" w14:textId="457C448D" w:rsidR="001110AC" w:rsidRPr="00BC09D8" w:rsidRDefault="00BC09D8" w:rsidP="00BC09D8">
    <w:pPr>
      <w:pStyle w:val="Rodap"/>
      <w:jc w:val="center"/>
      <w:rPr>
        <w:rFonts w:ascii="Times New Roman" w:hAnsi="Times New Roman"/>
      </w:rPr>
    </w:pPr>
    <w:r w:rsidRPr="00586DFB">
      <w:rPr>
        <w:rFonts w:ascii="Times New Roman" w:hAnsi="Times New Roman"/>
        <w:b/>
      </w:rPr>
      <w:t>Rua Coronel João Marcelino, 186, Centro – Faria Lemos/MG – CEP: 36840-000 – Tel.: (32) 3749-1230 – E-mail: contato@camarafarialemos.mg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AD76" w14:textId="77777777" w:rsidR="00AD08DB" w:rsidRDefault="00AD08DB">
      <w:pPr>
        <w:spacing w:after="0" w:line="240" w:lineRule="auto"/>
      </w:pPr>
      <w:r>
        <w:separator/>
      </w:r>
    </w:p>
  </w:footnote>
  <w:footnote w:type="continuationSeparator" w:id="0">
    <w:p w14:paraId="1BEC4FB5" w14:textId="77777777" w:rsidR="00AD08DB" w:rsidRDefault="00AD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9505" w14:textId="77777777" w:rsidR="00BC09D8" w:rsidRPr="00586DFB" w:rsidRDefault="00BC09D8" w:rsidP="00BC09D8">
    <w:pPr>
      <w:pStyle w:val="Cabealho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7264C949" wp14:editId="1F8ADA73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46F09A49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175BC893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372A7204" w14:textId="77777777" w:rsidR="00BC09D8" w:rsidRPr="00586DFB" w:rsidRDefault="00BC09D8" w:rsidP="00BC09D8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14CCF2C3" w14:textId="77777777" w:rsidR="001110AC" w:rsidRDefault="001110AC">
    <w:pPr>
      <w:pStyle w:val="Cabealho"/>
    </w:pPr>
  </w:p>
  <w:p w14:paraId="1589E8D3" w14:textId="77777777" w:rsidR="001110AC" w:rsidRDefault="00111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4FB"/>
    <w:multiLevelType w:val="hybridMultilevel"/>
    <w:tmpl w:val="CC66051C"/>
    <w:lvl w:ilvl="0" w:tplc="4B6E2B0E">
      <w:start w:val="1"/>
      <w:numFmt w:val="bullet"/>
      <w:lvlText w:val="●"/>
      <w:lvlJc w:val="left"/>
      <w:pPr>
        <w:ind w:left="720" w:hanging="360"/>
      </w:pPr>
    </w:lvl>
    <w:lvl w:ilvl="1" w:tplc="FF12FF72">
      <w:start w:val="1"/>
      <w:numFmt w:val="bullet"/>
      <w:lvlText w:val="○"/>
      <w:lvlJc w:val="left"/>
      <w:pPr>
        <w:ind w:left="1440" w:hanging="360"/>
      </w:pPr>
    </w:lvl>
    <w:lvl w:ilvl="2" w:tplc="6BB4345E">
      <w:start w:val="1"/>
      <w:numFmt w:val="bullet"/>
      <w:lvlText w:val="■"/>
      <w:lvlJc w:val="left"/>
      <w:pPr>
        <w:ind w:left="2160" w:hanging="360"/>
      </w:pPr>
    </w:lvl>
    <w:lvl w:ilvl="3" w:tplc="4FDE694C">
      <w:start w:val="1"/>
      <w:numFmt w:val="bullet"/>
      <w:lvlText w:val="●"/>
      <w:lvlJc w:val="left"/>
      <w:pPr>
        <w:ind w:left="2880" w:hanging="360"/>
      </w:pPr>
    </w:lvl>
    <w:lvl w:ilvl="4" w:tplc="2212965C">
      <w:start w:val="1"/>
      <w:numFmt w:val="bullet"/>
      <w:lvlText w:val="○"/>
      <w:lvlJc w:val="left"/>
      <w:pPr>
        <w:ind w:left="3600" w:hanging="360"/>
      </w:pPr>
    </w:lvl>
    <w:lvl w:ilvl="5" w:tplc="E89E99CE">
      <w:start w:val="1"/>
      <w:numFmt w:val="bullet"/>
      <w:lvlText w:val="■"/>
      <w:lvlJc w:val="left"/>
      <w:pPr>
        <w:ind w:left="4320" w:hanging="360"/>
      </w:pPr>
    </w:lvl>
    <w:lvl w:ilvl="6" w:tplc="E84678CC">
      <w:start w:val="1"/>
      <w:numFmt w:val="bullet"/>
      <w:lvlText w:val="●"/>
      <w:lvlJc w:val="left"/>
      <w:pPr>
        <w:ind w:left="5040" w:hanging="360"/>
      </w:pPr>
    </w:lvl>
    <w:lvl w:ilvl="7" w:tplc="C61A8346">
      <w:start w:val="1"/>
      <w:numFmt w:val="bullet"/>
      <w:lvlText w:val="●"/>
      <w:lvlJc w:val="left"/>
      <w:pPr>
        <w:ind w:left="5760" w:hanging="360"/>
      </w:pPr>
    </w:lvl>
    <w:lvl w:ilvl="8" w:tplc="B94636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7D4168D"/>
    <w:multiLevelType w:val="multilevel"/>
    <w:tmpl w:val="C67A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86CAA"/>
    <w:multiLevelType w:val="hybridMultilevel"/>
    <w:tmpl w:val="E788D1BA"/>
    <w:lvl w:ilvl="0" w:tplc="812ACBAE">
      <w:start w:val="4"/>
      <w:numFmt w:val="upperRoman"/>
      <w:lvlText w:val="%1"/>
      <w:lvlJc w:val="left"/>
      <w:pPr>
        <w:ind w:left="102" w:hanging="43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D12C448">
      <w:numFmt w:val="bullet"/>
      <w:lvlText w:val="•"/>
      <w:lvlJc w:val="left"/>
      <w:pPr>
        <w:ind w:left="962" w:hanging="432"/>
      </w:pPr>
      <w:rPr>
        <w:rFonts w:hint="default"/>
        <w:lang w:val="pt-PT" w:eastAsia="en-US" w:bidi="ar-SA"/>
      </w:rPr>
    </w:lvl>
    <w:lvl w:ilvl="2" w:tplc="A3A6BFDC">
      <w:numFmt w:val="bullet"/>
      <w:lvlText w:val="•"/>
      <w:lvlJc w:val="left"/>
      <w:pPr>
        <w:ind w:left="1825" w:hanging="432"/>
      </w:pPr>
      <w:rPr>
        <w:rFonts w:hint="default"/>
        <w:lang w:val="pt-PT" w:eastAsia="en-US" w:bidi="ar-SA"/>
      </w:rPr>
    </w:lvl>
    <w:lvl w:ilvl="3" w:tplc="E1541788">
      <w:numFmt w:val="bullet"/>
      <w:lvlText w:val="•"/>
      <w:lvlJc w:val="left"/>
      <w:pPr>
        <w:ind w:left="2687" w:hanging="432"/>
      </w:pPr>
      <w:rPr>
        <w:rFonts w:hint="default"/>
        <w:lang w:val="pt-PT" w:eastAsia="en-US" w:bidi="ar-SA"/>
      </w:rPr>
    </w:lvl>
    <w:lvl w:ilvl="4" w:tplc="38AA5124">
      <w:numFmt w:val="bullet"/>
      <w:lvlText w:val="•"/>
      <w:lvlJc w:val="left"/>
      <w:pPr>
        <w:ind w:left="3550" w:hanging="432"/>
      </w:pPr>
      <w:rPr>
        <w:rFonts w:hint="default"/>
        <w:lang w:val="pt-PT" w:eastAsia="en-US" w:bidi="ar-SA"/>
      </w:rPr>
    </w:lvl>
    <w:lvl w:ilvl="5" w:tplc="56EADBD6">
      <w:numFmt w:val="bullet"/>
      <w:lvlText w:val="•"/>
      <w:lvlJc w:val="left"/>
      <w:pPr>
        <w:ind w:left="4413" w:hanging="432"/>
      </w:pPr>
      <w:rPr>
        <w:rFonts w:hint="default"/>
        <w:lang w:val="pt-PT" w:eastAsia="en-US" w:bidi="ar-SA"/>
      </w:rPr>
    </w:lvl>
    <w:lvl w:ilvl="6" w:tplc="3CF4D912">
      <w:numFmt w:val="bullet"/>
      <w:lvlText w:val="•"/>
      <w:lvlJc w:val="left"/>
      <w:pPr>
        <w:ind w:left="5275" w:hanging="432"/>
      </w:pPr>
      <w:rPr>
        <w:rFonts w:hint="default"/>
        <w:lang w:val="pt-PT" w:eastAsia="en-US" w:bidi="ar-SA"/>
      </w:rPr>
    </w:lvl>
    <w:lvl w:ilvl="7" w:tplc="1F3EEA8C">
      <w:numFmt w:val="bullet"/>
      <w:lvlText w:val="•"/>
      <w:lvlJc w:val="left"/>
      <w:pPr>
        <w:ind w:left="6138" w:hanging="432"/>
      </w:pPr>
      <w:rPr>
        <w:rFonts w:hint="default"/>
        <w:lang w:val="pt-PT" w:eastAsia="en-US" w:bidi="ar-SA"/>
      </w:rPr>
    </w:lvl>
    <w:lvl w:ilvl="8" w:tplc="7FEE4E2E">
      <w:numFmt w:val="bullet"/>
      <w:lvlText w:val="•"/>
      <w:lvlJc w:val="left"/>
      <w:pPr>
        <w:ind w:left="7001" w:hanging="432"/>
      </w:pPr>
      <w:rPr>
        <w:rFonts w:hint="default"/>
        <w:lang w:val="pt-PT" w:eastAsia="en-US" w:bidi="ar-SA"/>
      </w:rPr>
    </w:lvl>
  </w:abstractNum>
  <w:num w:numId="1" w16cid:durableId="861284922">
    <w:abstractNumId w:val="2"/>
  </w:num>
  <w:num w:numId="2" w16cid:durableId="1644045011">
    <w:abstractNumId w:val="1"/>
  </w:num>
  <w:num w:numId="3" w16cid:durableId="6316431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9"/>
    <w:rsid w:val="00035DBD"/>
    <w:rsid w:val="000955A0"/>
    <w:rsid w:val="001110AC"/>
    <w:rsid w:val="0017399B"/>
    <w:rsid w:val="001D6F85"/>
    <w:rsid w:val="00212F51"/>
    <w:rsid w:val="00261083"/>
    <w:rsid w:val="00302668"/>
    <w:rsid w:val="00336FF3"/>
    <w:rsid w:val="00376CE9"/>
    <w:rsid w:val="003C1BFC"/>
    <w:rsid w:val="003F77E4"/>
    <w:rsid w:val="00403708"/>
    <w:rsid w:val="00427D85"/>
    <w:rsid w:val="00435E88"/>
    <w:rsid w:val="00461DE4"/>
    <w:rsid w:val="004E646B"/>
    <w:rsid w:val="004F1872"/>
    <w:rsid w:val="00513609"/>
    <w:rsid w:val="005C0B8A"/>
    <w:rsid w:val="005C7E48"/>
    <w:rsid w:val="00675A99"/>
    <w:rsid w:val="006F3088"/>
    <w:rsid w:val="007558D9"/>
    <w:rsid w:val="007901B4"/>
    <w:rsid w:val="007E4F37"/>
    <w:rsid w:val="008B7498"/>
    <w:rsid w:val="008C6658"/>
    <w:rsid w:val="009E4D93"/>
    <w:rsid w:val="00A5256D"/>
    <w:rsid w:val="00A93946"/>
    <w:rsid w:val="00AD08DB"/>
    <w:rsid w:val="00AE50AE"/>
    <w:rsid w:val="00B0123A"/>
    <w:rsid w:val="00B35D8B"/>
    <w:rsid w:val="00B468B0"/>
    <w:rsid w:val="00BA4E07"/>
    <w:rsid w:val="00BC09D8"/>
    <w:rsid w:val="00BC4777"/>
    <w:rsid w:val="00C14A9F"/>
    <w:rsid w:val="00C508B1"/>
    <w:rsid w:val="00CF5EF8"/>
    <w:rsid w:val="00D1320A"/>
    <w:rsid w:val="00D32917"/>
    <w:rsid w:val="00F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F091"/>
  <w15:docId w15:val="{C641C7DC-EE63-4EEA-9BBE-544B924B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9"/>
    <w:pPr>
      <w:spacing w:line="256" w:lineRule="auto"/>
    </w:pPr>
  </w:style>
  <w:style w:type="paragraph" w:styleId="Ttulo3">
    <w:name w:val="heading 3"/>
    <w:link w:val="Ttulo3Char"/>
    <w:uiPriority w:val="9"/>
    <w:unhideWhenUsed/>
    <w:qFormat/>
    <w:rsid w:val="006F3088"/>
    <w:pPr>
      <w:spacing w:before="240" w:after="120" w:line="276" w:lineRule="auto"/>
      <w:outlineLvl w:val="2"/>
    </w:pPr>
    <w:rPr>
      <w:rFonts w:ascii="Calibri" w:eastAsia="Calibri" w:hAnsi="Calibri" w:cs="Calibri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675A99"/>
  </w:style>
  <w:style w:type="paragraph" w:styleId="Rodap">
    <w:name w:val="footer"/>
    <w:basedOn w:val="Normal"/>
    <w:link w:val="RodapChar"/>
    <w:uiPriority w:val="99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A99"/>
  </w:style>
  <w:style w:type="paragraph" w:styleId="Textodebalo">
    <w:name w:val="Balloon Text"/>
    <w:basedOn w:val="Normal"/>
    <w:link w:val="TextodebaloChar"/>
    <w:uiPriority w:val="99"/>
    <w:semiHidden/>
    <w:unhideWhenUsed/>
    <w:rsid w:val="003C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1B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035DBD"/>
    <w:pPr>
      <w:widowControl w:val="0"/>
      <w:autoSpaceDE w:val="0"/>
      <w:autoSpaceDN w:val="0"/>
      <w:spacing w:before="165" w:after="0" w:line="240" w:lineRule="auto"/>
      <w:ind w:left="102" w:firstLine="707"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6F3088"/>
    <w:rPr>
      <w:rFonts w:ascii="Calibri" w:eastAsia="Calibri" w:hAnsi="Calibri" w:cs="Calibri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Camara Municipal</cp:lastModifiedBy>
  <cp:revision>2</cp:revision>
  <cp:lastPrinted>2025-04-02T21:09:00Z</cp:lastPrinted>
  <dcterms:created xsi:type="dcterms:W3CDTF">2026-06-03T16:36:00Z</dcterms:created>
  <dcterms:modified xsi:type="dcterms:W3CDTF">2026-06-03T16:36:00Z</dcterms:modified>
</cp:coreProperties>
</file>